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6AB0" w:rsidRPr="007A106C" w:rsidRDefault="007A106C" w:rsidP="007A106C">
      <w:pPr>
        <w:spacing w:after="0"/>
        <w:jc w:val="center"/>
        <w:rPr>
          <w:b/>
          <w:sz w:val="24"/>
          <w:szCs w:val="24"/>
        </w:rPr>
      </w:pPr>
      <w:bookmarkStart w:id="0" w:name="_GoBack"/>
      <w:bookmarkEnd w:id="0"/>
      <w:r w:rsidRPr="007A106C">
        <w:rPr>
          <w:b/>
          <w:sz w:val="24"/>
          <w:szCs w:val="24"/>
        </w:rPr>
        <w:t>SUMMARY OF DISCUSSION AT PROGRESSION FORUM MEETING</w:t>
      </w:r>
    </w:p>
    <w:p w:rsidR="00276207" w:rsidRDefault="00276207" w:rsidP="00276207">
      <w:pPr>
        <w:spacing w:after="0"/>
        <w:jc w:val="center"/>
        <w:rPr>
          <w:b/>
          <w:sz w:val="24"/>
          <w:szCs w:val="24"/>
        </w:rPr>
      </w:pPr>
      <w:r w:rsidRPr="007A106C">
        <w:rPr>
          <w:b/>
          <w:sz w:val="24"/>
          <w:szCs w:val="24"/>
        </w:rPr>
        <w:t>HELD AT</w:t>
      </w:r>
      <w:r>
        <w:rPr>
          <w:b/>
          <w:sz w:val="24"/>
          <w:szCs w:val="24"/>
        </w:rPr>
        <w:t xml:space="preserve"> SUTHERLAND BUILDING, UNIVERSITY OF NORTHUMBRIA </w:t>
      </w:r>
    </w:p>
    <w:p w:rsidR="00276207" w:rsidRDefault="00276207" w:rsidP="00276207">
      <w:pPr>
        <w:spacing w:after="0"/>
        <w:jc w:val="center"/>
        <w:rPr>
          <w:b/>
          <w:sz w:val="24"/>
          <w:szCs w:val="24"/>
        </w:rPr>
      </w:pPr>
      <w:r>
        <w:rPr>
          <w:b/>
          <w:sz w:val="24"/>
          <w:szCs w:val="24"/>
        </w:rPr>
        <w:t>TUESDAY 3</w:t>
      </w:r>
      <w:r w:rsidRPr="000D07EE">
        <w:rPr>
          <w:b/>
          <w:sz w:val="24"/>
          <w:szCs w:val="24"/>
          <w:vertAlign w:val="superscript"/>
        </w:rPr>
        <w:t>rd</w:t>
      </w:r>
      <w:r>
        <w:rPr>
          <w:b/>
          <w:sz w:val="24"/>
          <w:szCs w:val="24"/>
        </w:rPr>
        <w:t xml:space="preserve"> FEBRUARY 2015 COMMENCING AT 2.00PM</w:t>
      </w:r>
    </w:p>
    <w:p w:rsidR="00FF63EC" w:rsidRPr="007A106C" w:rsidRDefault="00FF63EC" w:rsidP="007A106C">
      <w:pPr>
        <w:spacing w:after="0"/>
        <w:jc w:val="center"/>
        <w:rPr>
          <w:b/>
          <w:sz w:val="24"/>
          <w:szCs w:val="24"/>
        </w:rPr>
      </w:pPr>
    </w:p>
    <w:tbl>
      <w:tblPr>
        <w:tblStyle w:val="TableGrid"/>
        <w:tblW w:w="0" w:type="auto"/>
        <w:tblLook w:val="04A0" w:firstRow="1" w:lastRow="0" w:firstColumn="1" w:lastColumn="0" w:noHBand="0" w:noVBand="1"/>
      </w:tblPr>
      <w:tblGrid>
        <w:gridCol w:w="9242"/>
      </w:tblGrid>
      <w:tr w:rsidR="00DA7269" w:rsidRPr="00AF4A40" w:rsidTr="00DA7269">
        <w:tc>
          <w:tcPr>
            <w:tcW w:w="9242" w:type="dxa"/>
          </w:tcPr>
          <w:p w:rsidR="00DA7269" w:rsidRPr="00AF4A40" w:rsidRDefault="00DA7269" w:rsidP="007A106C">
            <w:pPr>
              <w:jc w:val="both"/>
              <w:rPr>
                <w:b/>
              </w:rPr>
            </w:pPr>
            <w:r w:rsidRPr="00AF4A40">
              <w:rPr>
                <w:b/>
              </w:rPr>
              <w:t>Those in attendance:</w:t>
            </w:r>
          </w:p>
        </w:tc>
      </w:tr>
    </w:tbl>
    <w:p w:rsidR="00DA7269" w:rsidRDefault="00DA7269" w:rsidP="007A106C">
      <w:pPr>
        <w:spacing w:after="0"/>
        <w:jc w:val="both"/>
      </w:pPr>
    </w:p>
    <w:p w:rsidR="00377799" w:rsidRDefault="00377799" w:rsidP="00377799">
      <w:pPr>
        <w:spacing w:after="0"/>
        <w:jc w:val="both"/>
      </w:pPr>
      <w:r>
        <w:t xml:space="preserve">Ammar </w:t>
      </w:r>
      <w:proofErr w:type="spellStart"/>
      <w:r>
        <w:t>Mirza</w:t>
      </w:r>
      <w:proofErr w:type="spellEnd"/>
      <w:r>
        <w:tab/>
      </w:r>
      <w:r>
        <w:tab/>
      </w:r>
      <w:r>
        <w:tab/>
        <w:t>Asian Business Connexions (Employer Representative) - Chair</w:t>
      </w:r>
    </w:p>
    <w:p w:rsidR="00FF63EC" w:rsidRDefault="00FF63EC" w:rsidP="007A106C">
      <w:pPr>
        <w:spacing w:after="0"/>
        <w:jc w:val="both"/>
      </w:pPr>
      <w:r>
        <w:t>Kelley Evans</w:t>
      </w:r>
      <w:r w:rsidR="008E16D9">
        <w:tab/>
      </w:r>
      <w:r w:rsidR="008E16D9">
        <w:tab/>
      </w:r>
      <w:r w:rsidR="008E16D9">
        <w:tab/>
      </w:r>
      <w:r>
        <w:t>University of Northumbria</w:t>
      </w:r>
    </w:p>
    <w:p w:rsidR="00AE13A8" w:rsidRDefault="00AE13A8" w:rsidP="00AE13A8">
      <w:pPr>
        <w:spacing w:after="0"/>
        <w:jc w:val="both"/>
      </w:pPr>
      <w:r>
        <w:t>Jeff Lough</w:t>
      </w:r>
      <w:r>
        <w:tab/>
      </w:r>
      <w:r>
        <w:tab/>
      </w:r>
      <w:r>
        <w:tab/>
      </w:r>
      <w:proofErr w:type="spellStart"/>
      <w:r>
        <w:t>Linhope</w:t>
      </w:r>
      <w:proofErr w:type="spellEnd"/>
      <w:r>
        <w:t xml:space="preserve"> Pupil Referral Unit</w:t>
      </w:r>
    </w:p>
    <w:p w:rsidR="00AE13A8" w:rsidRDefault="00AE13A8" w:rsidP="007A106C">
      <w:pPr>
        <w:spacing w:after="0"/>
        <w:jc w:val="both"/>
      </w:pPr>
      <w:r>
        <w:t>Wendy Chambers</w:t>
      </w:r>
      <w:r>
        <w:tab/>
      </w:r>
      <w:r>
        <w:tab/>
        <w:t>UXL Consortium of Work Based Learning Providers</w:t>
      </w:r>
    </w:p>
    <w:p w:rsidR="008E16D9" w:rsidRDefault="008E16D9" w:rsidP="007A106C">
      <w:pPr>
        <w:spacing w:after="0"/>
        <w:jc w:val="both"/>
      </w:pPr>
      <w:r>
        <w:t>Melanie Bear</w:t>
      </w:r>
      <w:r>
        <w:tab/>
      </w:r>
      <w:r>
        <w:tab/>
      </w:r>
      <w:r>
        <w:tab/>
        <w:t>Newcastle City Council – Employability, Skills and Progression</w:t>
      </w:r>
    </w:p>
    <w:p w:rsidR="0000353B" w:rsidRDefault="0000353B" w:rsidP="007A106C">
      <w:pPr>
        <w:spacing w:after="0"/>
        <w:jc w:val="both"/>
      </w:pPr>
      <w:r>
        <w:t>Ray Malecki</w:t>
      </w:r>
      <w:r>
        <w:tab/>
      </w:r>
      <w:r>
        <w:tab/>
      </w:r>
      <w:r>
        <w:tab/>
        <w:t>Newcastle City Council</w:t>
      </w:r>
      <w:r w:rsidR="00E308E2">
        <w:t xml:space="preserve"> – Employability, Skills and Progression</w:t>
      </w:r>
      <w:r w:rsidR="00377799">
        <w:t xml:space="preserve"> </w:t>
      </w:r>
    </w:p>
    <w:p w:rsidR="00DA7269" w:rsidRDefault="00DA7269" w:rsidP="007A106C">
      <w:pPr>
        <w:spacing w:after="0"/>
        <w:jc w:val="both"/>
      </w:pPr>
    </w:p>
    <w:tbl>
      <w:tblPr>
        <w:tblStyle w:val="TableGrid"/>
        <w:tblW w:w="0" w:type="auto"/>
        <w:tblLook w:val="04A0" w:firstRow="1" w:lastRow="0" w:firstColumn="1" w:lastColumn="0" w:noHBand="0" w:noVBand="1"/>
      </w:tblPr>
      <w:tblGrid>
        <w:gridCol w:w="9242"/>
      </w:tblGrid>
      <w:tr w:rsidR="00377799" w:rsidRPr="00377799" w:rsidTr="00377799">
        <w:tc>
          <w:tcPr>
            <w:tcW w:w="9242" w:type="dxa"/>
          </w:tcPr>
          <w:p w:rsidR="00377799" w:rsidRPr="00377799" w:rsidRDefault="00377799" w:rsidP="007A106C">
            <w:pPr>
              <w:jc w:val="both"/>
              <w:rPr>
                <w:b/>
              </w:rPr>
            </w:pPr>
            <w:r w:rsidRPr="00377799">
              <w:rPr>
                <w:b/>
              </w:rPr>
              <w:t>Guests and Speakers</w:t>
            </w:r>
          </w:p>
        </w:tc>
      </w:tr>
    </w:tbl>
    <w:p w:rsidR="00377799" w:rsidRDefault="00377799" w:rsidP="007A106C">
      <w:pPr>
        <w:spacing w:after="0"/>
        <w:jc w:val="both"/>
      </w:pPr>
    </w:p>
    <w:p w:rsidR="00377799" w:rsidRDefault="00AE13A8" w:rsidP="00377799">
      <w:pPr>
        <w:spacing w:after="0"/>
        <w:jc w:val="both"/>
      </w:pPr>
      <w:r>
        <w:t>Claire Goodwill</w:t>
      </w:r>
      <w:r>
        <w:tab/>
      </w:r>
      <w:r>
        <w:tab/>
      </w:r>
      <w:r>
        <w:tab/>
        <w:t>Walker Technology College</w:t>
      </w:r>
    </w:p>
    <w:p w:rsidR="00AE13A8" w:rsidRDefault="00AE13A8" w:rsidP="00377799">
      <w:pPr>
        <w:spacing w:after="0"/>
        <w:jc w:val="both"/>
      </w:pPr>
      <w:r>
        <w:t>Kath Davidson</w:t>
      </w:r>
      <w:r>
        <w:tab/>
      </w:r>
      <w:r>
        <w:tab/>
      </w:r>
      <w:r>
        <w:tab/>
        <w:t>Walker Technology College</w:t>
      </w:r>
    </w:p>
    <w:p w:rsidR="00AE13A8" w:rsidRDefault="00AE13A8" w:rsidP="00377799">
      <w:pPr>
        <w:spacing w:after="0"/>
        <w:jc w:val="both"/>
      </w:pPr>
      <w:r>
        <w:t>Simon Bowker</w:t>
      </w:r>
      <w:r>
        <w:tab/>
      </w:r>
      <w:r>
        <w:tab/>
      </w:r>
      <w:r>
        <w:tab/>
        <w:t>Apprenticeship Hub Officer</w:t>
      </w:r>
    </w:p>
    <w:p w:rsidR="00377799" w:rsidRDefault="00377799" w:rsidP="007A106C">
      <w:pPr>
        <w:spacing w:after="0"/>
        <w:jc w:val="both"/>
      </w:pPr>
    </w:p>
    <w:tbl>
      <w:tblPr>
        <w:tblStyle w:val="TableGrid"/>
        <w:tblW w:w="0" w:type="auto"/>
        <w:tblLook w:val="04A0" w:firstRow="1" w:lastRow="0" w:firstColumn="1" w:lastColumn="0" w:noHBand="0" w:noVBand="1"/>
      </w:tblPr>
      <w:tblGrid>
        <w:gridCol w:w="9242"/>
      </w:tblGrid>
      <w:tr w:rsidR="00DA7269" w:rsidRPr="00AF4A40" w:rsidTr="00DA7269">
        <w:tc>
          <w:tcPr>
            <w:tcW w:w="9242" w:type="dxa"/>
          </w:tcPr>
          <w:p w:rsidR="00DA7269" w:rsidRPr="00AF4A40" w:rsidRDefault="00DA7269" w:rsidP="007A106C">
            <w:pPr>
              <w:jc w:val="both"/>
              <w:rPr>
                <w:b/>
              </w:rPr>
            </w:pPr>
            <w:r w:rsidRPr="00AF4A40">
              <w:rPr>
                <w:b/>
              </w:rPr>
              <w:t>Apologies</w:t>
            </w:r>
          </w:p>
        </w:tc>
      </w:tr>
    </w:tbl>
    <w:p w:rsidR="007A106C" w:rsidRDefault="007A106C" w:rsidP="007A106C">
      <w:pPr>
        <w:spacing w:after="0"/>
        <w:jc w:val="both"/>
      </w:pPr>
    </w:p>
    <w:p w:rsidR="00AE13A8" w:rsidRDefault="00AE13A8" w:rsidP="00AE13A8">
      <w:pPr>
        <w:spacing w:after="0"/>
        <w:jc w:val="both"/>
      </w:pPr>
      <w:r>
        <w:t>Graeme Brown</w:t>
      </w:r>
      <w:r>
        <w:tab/>
      </w:r>
      <w:r>
        <w:tab/>
      </w:r>
      <w:r>
        <w:tab/>
        <w:t>Newcastle College Group - Vice Chair</w:t>
      </w:r>
    </w:p>
    <w:p w:rsidR="00AE13A8" w:rsidRDefault="00AE13A8" w:rsidP="00AE13A8">
      <w:pPr>
        <w:spacing w:after="0"/>
        <w:jc w:val="both"/>
      </w:pPr>
      <w:r>
        <w:t>Wendy Allen</w:t>
      </w:r>
      <w:r>
        <w:tab/>
      </w:r>
      <w:r>
        <w:tab/>
      </w:r>
      <w:r>
        <w:tab/>
        <w:t>Discovery School</w:t>
      </w:r>
    </w:p>
    <w:p w:rsidR="00AE13A8" w:rsidRDefault="00AE13A8" w:rsidP="00AE13A8">
      <w:pPr>
        <w:spacing w:after="0"/>
        <w:jc w:val="both"/>
      </w:pPr>
      <w:r>
        <w:t>Avril Gibson</w:t>
      </w:r>
      <w:r>
        <w:tab/>
      </w:r>
      <w:r>
        <w:tab/>
      </w:r>
      <w:r>
        <w:tab/>
        <w:t>Voluntary / Community Sector</w:t>
      </w:r>
    </w:p>
    <w:p w:rsidR="00AE13A8" w:rsidRDefault="00AE13A8" w:rsidP="00AE13A8">
      <w:pPr>
        <w:spacing w:after="0"/>
        <w:jc w:val="both"/>
      </w:pPr>
      <w:r>
        <w:t>Lee Peacock</w:t>
      </w:r>
      <w:r>
        <w:tab/>
      </w:r>
      <w:r>
        <w:tab/>
      </w:r>
      <w:r>
        <w:tab/>
        <w:t>Voluntary / Community Sector</w:t>
      </w:r>
    </w:p>
    <w:p w:rsidR="00AE13A8" w:rsidRDefault="00AE13A8" w:rsidP="00AE13A8">
      <w:pPr>
        <w:spacing w:after="0"/>
        <w:jc w:val="both"/>
      </w:pPr>
      <w:r>
        <w:t>Miriam Jamieson</w:t>
      </w:r>
      <w:r>
        <w:tab/>
      </w:r>
      <w:r>
        <w:tab/>
        <w:t>UXL Consortium of Work Based Learning Providers</w:t>
      </w:r>
    </w:p>
    <w:p w:rsidR="00AE13A8" w:rsidRDefault="00AE13A8" w:rsidP="00AE13A8">
      <w:pPr>
        <w:spacing w:after="0"/>
        <w:jc w:val="both"/>
      </w:pPr>
      <w:r>
        <w:t>Patrick Tully</w:t>
      </w:r>
      <w:r>
        <w:tab/>
      </w:r>
      <w:r>
        <w:tab/>
      </w:r>
      <w:r>
        <w:tab/>
        <w:t>Trinity Solutions</w:t>
      </w:r>
    </w:p>
    <w:p w:rsidR="008E16D9" w:rsidRDefault="008E16D9" w:rsidP="008E16D9">
      <w:pPr>
        <w:spacing w:after="0"/>
        <w:jc w:val="both"/>
      </w:pPr>
      <w:r>
        <w:t>Lucy Backhurst</w:t>
      </w:r>
      <w:r>
        <w:tab/>
      </w:r>
      <w:r>
        <w:tab/>
      </w:r>
      <w:r>
        <w:tab/>
        <w:t>Newcastle University</w:t>
      </w:r>
    </w:p>
    <w:p w:rsidR="00377799" w:rsidRDefault="00377799" w:rsidP="008E16D9">
      <w:pPr>
        <w:spacing w:after="0"/>
        <w:jc w:val="both"/>
      </w:pPr>
      <w:r>
        <w:t>Neil Walker</w:t>
      </w:r>
      <w:r>
        <w:tab/>
      </w:r>
      <w:r>
        <w:tab/>
      </w:r>
      <w:r>
        <w:tab/>
        <w:t>Benfield School</w:t>
      </w:r>
    </w:p>
    <w:p w:rsidR="008E16D9" w:rsidRDefault="008E16D9" w:rsidP="008E16D9">
      <w:pPr>
        <w:spacing w:after="0"/>
        <w:jc w:val="both"/>
      </w:pPr>
    </w:p>
    <w:tbl>
      <w:tblPr>
        <w:tblStyle w:val="TableGrid"/>
        <w:tblW w:w="0" w:type="auto"/>
        <w:tblLook w:val="04A0" w:firstRow="1" w:lastRow="0" w:firstColumn="1" w:lastColumn="0" w:noHBand="0" w:noVBand="1"/>
      </w:tblPr>
      <w:tblGrid>
        <w:gridCol w:w="9242"/>
      </w:tblGrid>
      <w:tr w:rsidR="00DA7269" w:rsidTr="00DA7269">
        <w:tc>
          <w:tcPr>
            <w:tcW w:w="9242" w:type="dxa"/>
          </w:tcPr>
          <w:p w:rsidR="00827733" w:rsidRPr="00283253" w:rsidRDefault="00564192" w:rsidP="00564192">
            <w:pPr>
              <w:pStyle w:val="ListParagraph"/>
              <w:numPr>
                <w:ilvl w:val="0"/>
                <w:numId w:val="4"/>
              </w:numPr>
              <w:jc w:val="both"/>
              <w:rPr>
                <w:b/>
              </w:rPr>
            </w:pPr>
            <w:r>
              <w:rPr>
                <w:b/>
              </w:rPr>
              <w:t>NORTH EAST LOCAL ENTERPRISE PARTNERSHIP – BUSINESS SUPPORT BOARD</w:t>
            </w:r>
          </w:p>
        </w:tc>
      </w:tr>
      <w:tr w:rsidR="00283253" w:rsidTr="00DA7269">
        <w:tc>
          <w:tcPr>
            <w:tcW w:w="9242" w:type="dxa"/>
          </w:tcPr>
          <w:p w:rsidR="00092733" w:rsidRDefault="00092733" w:rsidP="00092733">
            <w:pPr>
              <w:jc w:val="both"/>
            </w:pPr>
          </w:p>
          <w:p w:rsidR="00564192" w:rsidRDefault="00564192" w:rsidP="00092733">
            <w:pPr>
              <w:jc w:val="both"/>
            </w:pPr>
            <w:r>
              <w:t xml:space="preserve">Ammar gave a very brief summary of the work of the North East LEP Business Support Board.  </w:t>
            </w:r>
            <w:r w:rsidR="005E0204">
              <w:t xml:space="preserve">The purpose of this Board is set out on the LEP website – </w:t>
            </w:r>
            <w:hyperlink r:id="rId9" w:history="1">
              <w:r w:rsidR="005E0204" w:rsidRPr="00C75969">
                <w:rPr>
                  <w:rStyle w:val="Hyperlink"/>
                </w:rPr>
                <w:t>http://nelep.co.uk/business-support/locate-north-east-england/</w:t>
              </w:r>
            </w:hyperlink>
          </w:p>
          <w:p w:rsidR="005E0204" w:rsidRDefault="005E0204" w:rsidP="00092733">
            <w:pPr>
              <w:jc w:val="both"/>
            </w:pPr>
          </w:p>
          <w:p w:rsidR="005E0204" w:rsidRDefault="005E0204" w:rsidP="005E0204">
            <w:pPr>
              <w:jc w:val="both"/>
            </w:pPr>
            <w:r>
              <w:t>The descriptor on the website states:</w:t>
            </w:r>
          </w:p>
          <w:p w:rsidR="005E0204" w:rsidRPr="005E0204" w:rsidRDefault="005E0204" w:rsidP="005E0204">
            <w:pPr>
              <w:jc w:val="both"/>
              <w:rPr>
                <w:i/>
              </w:rPr>
            </w:pPr>
            <w:r w:rsidRPr="005E0204">
              <w:rPr>
                <w:i/>
              </w:rPr>
              <w:t>‘Our Business Support Board has been created to oversee and advise on programme implementation and development.</w:t>
            </w:r>
          </w:p>
          <w:p w:rsidR="005E0204" w:rsidRPr="005E0204" w:rsidRDefault="005E0204" w:rsidP="005E0204">
            <w:pPr>
              <w:jc w:val="both"/>
              <w:rPr>
                <w:i/>
              </w:rPr>
            </w:pPr>
            <w:r w:rsidRPr="005E0204">
              <w:rPr>
                <w:i/>
              </w:rPr>
              <w:t xml:space="preserve"> </w:t>
            </w:r>
          </w:p>
          <w:p w:rsidR="005E0204" w:rsidRPr="005E0204" w:rsidRDefault="005E0204" w:rsidP="005E0204">
            <w:pPr>
              <w:jc w:val="both"/>
              <w:rPr>
                <w:i/>
              </w:rPr>
            </w:pPr>
            <w:r w:rsidRPr="005E0204">
              <w:rPr>
                <w:i/>
              </w:rPr>
              <w:t>With the aim of driving new thinking around business support services, products and processes for growth and acceleration, the Business Support Board brings together ambitious business representatives with members of the North East Local Enterprise Partnership Board and representatives from area’s universities and colleges.</w:t>
            </w:r>
          </w:p>
          <w:p w:rsidR="005E0204" w:rsidRPr="005E0204" w:rsidRDefault="005E0204" w:rsidP="005E0204">
            <w:pPr>
              <w:jc w:val="both"/>
              <w:rPr>
                <w:i/>
              </w:rPr>
            </w:pPr>
            <w:r w:rsidRPr="005E0204">
              <w:rPr>
                <w:i/>
              </w:rPr>
              <w:t xml:space="preserve"> </w:t>
            </w:r>
          </w:p>
          <w:p w:rsidR="005E0204" w:rsidRPr="005E0204" w:rsidRDefault="005E0204" w:rsidP="005E0204">
            <w:pPr>
              <w:jc w:val="both"/>
              <w:rPr>
                <w:i/>
              </w:rPr>
            </w:pPr>
            <w:r w:rsidRPr="005E0204">
              <w:rPr>
                <w:i/>
              </w:rPr>
              <w:t xml:space="preserve">With a business base in the North East, members of the Business Support Board not only have strong experience and ambitions for growth in their businesses, but also share our commitment to making it </w:t>
            </w:r>
            <w:r w:rsidRPr="005E0204">
              <w:rPr>
                <w:i/>
              </w:rPr>
              <w:lastRenderedPageBreak/>
              <w:t>easier for businesses to access the support they need.’</w:t>
            </w:r>
          </w:p>
          <w:p w:rsidR="005E0204" w:rsidRDefault="005E0204" w:rsidP="005E0204">
            <w:pPr>
              <w:jc w:val="both"/>
            </w:pPr>
          </w:p>
          <w:p w:rsidR="005E0204" w:rsidRDefault="005E0204" w:rsidP="005E0204">
            <w:pPr>
              <w:jc w:val="both"/>
            </w:pPr>
            <w:r>
              <w:t>Ammar is part of the Board</w:t>
            </w:r>
            <w:r w:rsidR="00E54ED9">
              <w:t>,</w:t>
            </w:r>
            <w:r>
              <w:t xml:space="preserve"> which is made up of eleven local representatives from business, universities, colleges and the LEP.</w:t>
            </w:r>
          </w:p>
          <w:p w:rsidR="005E0204" w:rsidRDefault="005E0204" w:rsidP="005E0204">
            <w:pPr>
              <w:jc w:val="both"/>
            </w:pPr>
          </w:p>
          <w:p w:rsidR="005E0204" w:rsidRDefault="005E0204" w:rsidP="005E0204">
            <w:pPr>
              <w:jc w:val="both"/>
            </w:pPr>
            <w:r>
              <w:t xml:space="preserve">Consultation is currently </w:t>
            </w:r>
            <w:r w:rsidR="00E54ED9">
              <w:t xml:space="preserve">taking place </w:t>
            </w:r>
            <w:r>
              <w:t xml:space="preserve">around the development </w:t>
            </w:r>
            <w:r w:rsidR="002E5726">
              <w:t>of a ‘business growth hub’ that will develop, coordinate and better promote the engagement with employers and support available.</w:t>
            </w:r>
          </w:p>
          <w:p w:rsidR="002E5726" w:rsidRDefault="002E5726" w:rsidP="005E0204">
            <w:pPr>
              <w:jc w:val="both"/>
            </w:pPr>
          </w:p>
          <w:p w:rsidR="002E5726" w:rsidRDefault="002E5726" w:rsidP="005E0204">
            <w:pPr>
              <w:jc w:val="both"/>
            </w:pPr>
            <w:r>
              <w:t>It was suggested that Andrew Hodgson from the LEP might be invited to the next meeting of the Forum.</w:t>
            </w:r>
          </w:p>
          <w:p w:rsidR="005E0204" w:rsidRPr="00092733" w:rsidRDefault="005E0204" w:rsidP="005E0204">
            <w:pPr>
              <w:jc w:val="both"/>
            </w:pPr>
          </w:p>
        </w:tc>
      </w:tr>
      <w:tr w:rsidR="00BD48B2" w:rsidRPr="00BD48B2" w:rsidTr="00DA7269">
        <w:tc>
          <w:tcPr>
            <w:tcW w:w="9242" w:type="dxa"/>
          </w:tcPr>
          <w:p w:rsidR="00BD48B2" w:rsidRDefault="00BD48B2" w:rsidP="00827733">
            <w:pPr>
              <w:jc w:val="both"/>
              <w:rPr>
                <w:b/>
              </w:rPr>
            </w:pPr>
            <w:r>
              <w:rPr>
                <w:b/>
              </w:rPr>
              <w:lastRenderedPageBreak/>
              <w:t>ACTION:</w:t>
            </w:r>
          </w:p>
          <w:p w:rsidR="00BE6F5E" w:rsidRPr="00BD48B2" w:rsidRDefault="002E5726" w:rsidP="00BE6F5E">
            <w:pPr>
              <w:jc w:val="both"/>
              <w:rPr>
                <w:b/>
              </w:rPr>
            </w:pPr>
            <w:r>
              <w:rPr>
                <w:b/>
              </w:rPr>
              <w:t>Explore opportunity to invite Andrew Hodgson to a future meeting of the Forum (RM/AM)</w:t>
            </w:r>
          </w:p>
        </w:tc>
      </w:tr>
    </w:tbl>
    <w:p w:rsidR="002203F0" w:rsidRDefault="002203F0" w:rsidP="003F3D29">
      <w:pPr>
        <w:spacing w:after="0"/>
        <w:jc w:val="both"/>
      </w:pPr>
    </w:p>
    <w:tbl>
      <w:tblPr>
        <w:tblStyle w:val="TableGrid"/>
        <w:tblW w:w="0" w:type="auto"/>
        <w:tblLook w:val="04A0" w:firstRow="1" w:lastRow="0" w:firstColumn="1" w:lastColumn="0" w:noHBand="0" w:noVBand="1"/>
      </w:tblPr>
      <w:tblGrid>
        <w:gridCol w:w="9242"/>
      </w:tblGrid>
      <w:tr w:rsidR="00DE5B07" w:rsidTr="00DE5B07">
        <w:tc>
          <w:tcPr>
            <w:tcW w:w="9242" w:type="dxa"/>
          </w:tcPr>
          <w:p w:rsidR="00DE5B07" w:rsidRPr="00DE5B07" w:rsidRDefault="002E5726" w:rsidP="002E5726">
            <w:pPr>
              <w:pStyle w:val="ListParagraph"/>
              <w:numPr>
                <w:ilvl w:val="0"/>
                <w:numId w:val="4"/>
              </w:numPr>
              <w:jc w:val="both"/>
              <w:rPr>
                <w:b/>
              </w:rPr>
            </w:pPr>
            <w:r>
              <w:rPr>
                <w:b/>
              </w:rPr>
              <w:t>APPRENTICESHIP RESEARCH</w:t>
            </w:r>
          </w:p>
        </w:tc>
      </w:tr>
      <w:tr w:rsidR="00DE5B07" w:rsidTr="00DE5B07">
        <w:tc>
          <w:tcPr>
            <w:tcW w:w="9242" w:type="dxa"/>
          </w:tcPr>
          <w:p w:rsidR="00D72EC6" w:rsidRDefault="00D72EC6" w:rsidP="00D72EC6">
            <w:pPr>
              <w:jc w:val="both"/>
            </w:pPr>
          </w:p>
          <w:p w:rsidR="00EA6D7E" w:rsidRDefault="002E5726" w:rsidP="002E5726">
            <w:pPr>
              <w:jc w:val="both"/>
            </w:pPr>
            <w:r>
              <w:t xml:space="preserve">Newcastle City Council in conjunction with the North East </w:t>
            </w:r>
            <w:proofErr w:type="gramStart"/>
            <w:r>
              <w:t>LEP</w:t>
            </w:r>
            <w:r w:rsidR="00E54ED9">
              <w:t>,</w:t>
            </w:r>
            <w:proofErr w:type="gramEnd"/>
            <w:r>
              <w:t xml:space="preserve"> recently commissioned some local research around apprenticeships that is expected to lead to the </w:t>
            </w:r>
            <w:r w:rsidR="00E54ED9">
              <w:t xml:space="preserve">development of an action plan, which should </w:t>
            </w:r>
            <w:r w:rsidR="00EA6D7E">
              <w:t xml:space="preserve">broadly </w:t>
            </w:r>
            <w:r w:rsidR="00404894">
              <w:t xml:space="preserve">impact on </w:t>
            </w:r>
            <w:r w:rsidR="00E54ED9">
              <w:t xml:space="preserve">the </w:t>
            </w:r>
            <w:r w:rsidR="00EA6D7E">
              <w:t>take up of apprenticeships among employers and individuals.  The findings of the research suggested the following focus and priorities for any future work:</w:t>
            </w:r>
          </w:p>
          <w:p w:rsidR="00EA6D7E" w:rsidRDefault="00EA6D7E" w:rsidP="002E5726">
            <w:pPr>
              <w:jc w:val="both"/>
            </w:pPr>
          </w:p>
          <w:p w:rsidR="00EA6D7E" w:rsidRPr="00EA6D7E" w:rsidRDefault="00EA6D7E" w:rsidP="00EA6D7E">
            <w:pPr>
              <w:pStyle w:val="ListParagraph"/>
              <w:numPr>
                <w:ilvl w:val="0"/>
                <w:numId w:val="27"/>
              </w:numPr>
              <w:jc w:val="both"/>
            </w:pPr>
            <w:r w:rsidRPr="00EA6D7E">
              <w:t>Being realistic about what can be changed / influenced at the local NELEP level</w:t>
            </w:r>
          </w:p>
          <w:p w:rsidR="00EA6D7E" w:rsidRPr="00EA6D7E" w:rsidRDefault="00EA6D7E" w:rsidP="00EA6D7E">
            <w:pPr>
              <w:pStyle w:val="ListParagraph"/>
              <w:numPr>
                <w:ilvl w:val="0"/>
                <w:numId w:val="27"/>
              </w:numPr>
              <w:jc w:val="both"/>
            </w:pPr>
            <w:r w:rsidRPr="00EA6D7E">
              <w:t>Focusing on adding value, and addressing gaps / weaknesses in current system</w:t>
            </w:r>
          </w:p>
          <w:p w:rsidR="00EA6D7E" w:rsidRPr="00EA6D7E" w:rsidRDefault="00EA6D7E" w:rsidP="00EA6D7E">
            <w:pPr>
              <w:pStyle w:val="ListParagraph"/>
              <w:numPr>
                <w:ilvl w:val="1"/>
                <w:numId w:val="27"/>
              </w:numPr>
              <w:jc w:val="both"/>
            </w:pPr>
            <w:r w:rsidRPr="00EA6D7E">
              <w:t>Priority 1: A substantial activity programme to improve school engagement in Apprenticeships</w:t>
            </w:r>
          </w:p>
          <w:p w:rsidR="00EA6D7E" w:rsidRPr="00EA6D7E" w:rsidRDefault="00EA6D7E" w:rsidP="00EA6D7E">
            <w:pPr>
              <w:pStyle w:val="ListParagraph"/>
              <w:numPr>
                <w:ilvl w:val="1"/>
                <w:numId w:val="27"/>
              </w:numPr>
              <w:jc w:val="both"/>
            </w:pPr>
            <w:r w:rsidRPr="00EA6D7E">
              <w:t>Priority 2: A sustained programme to improve the work-readiness of young people</w:t>
            </w:r>
          </w:p>
          <w:p w:rsidR="00EA6D7E" w:rsidRPr="00EA6D7E" w:rsidRDefault="00EA6D7E" w:rsidP="00EA6D7E">
            <w:pPr>
              <w:pStyle w:val="ListParagraph"/>
              <w:numPr>
                <w:ilvl w:val="1"/>
                <w:numId w:val="27"/>
              </w:numPr>
              <w:jc w:val="both"/>
            </w:pPr>
            <w:r w:rsidRPr="00EA6D7E">
              <w:t>Priority 3: Information for employers new to Apprenticeships</w:t>
            </w:r>
          </w:p>
          <w:p w:rsidR="00EA6D7E" w:rsidRDefault="00EA6D7E" w:rsidP="00EA6D7E">
            <w:pPr>
              <w:pStyle w:val="ListParagraph"/>
              <w:numPr>
                <w:ilvl w:val="1"/>
                <w:numId w:val="27"/>
              </w:numPr>
              <w:jc w:val="both"/>
            </w:pPr>
            <w:r w:rsidRPr="00EA6D7E">
              <w:t>Priority 4: Enhanced marketing and PR campaigns to support increased take-up and quality</w:t>
            </w:r>
          </w:p>
          <w:p w:rsidR="00EA6D7E" w:rsidRDefault="00EA6D7E" w:rsidP="00EA6D7E">
            <w:pPr>
              <w:jc w:val="both"/>
            </w:pPr>
          </w:p>
          <w:p w:rsidR="00EA6D7E" w:rsidRDefault="00EA6D7E" w:rsidP="00EA6D7E">
            <w:pPr>
              <w:jc w:val="both"/>
            </w:pPr>
            <w:r>
              <w:t xml:space="preserve">The future work </w:t>
            </w:r>
            <w:r w:rsidR="00E54ED9">
              <w:t xml:space="preserve">on these </w:t>
            </w:r>
            <w:r>
              <w:t xml:space="preserve">priorities will be overseen and somewhat coordinated through an Apprenticeship Growth Partnership that is currently comprised of representatives from Councils, the LEP, </w:t>
            </w:r>
            <w:r w:rsidR="00AA5C60">
              <w:t>private learning providers and colleges.</w:t>
            </w:r>
          </w:p>
          <w:p w:rsidR="00AA5C60" w:rsidRDefault="00AA5C60" w:rsidP="00EA6D7E">
            <w:pPr>
              <w:jc w:val="both"/>
            </w:pPr>
          </w:p>
          <w:p w:rsidR="00404894" w:rsidRDefault="00404894" w:rsidP="00404894">
            <w:pPr>
              <w:jc w:val="both"/>
            </w:pPr>
            <w:r>
              <w:t xml:space="preserve">It was noted that apprenticeships will be a key </w:t>
            </w:r>
            <w:r w:rsidR="00E54ED9">
              <w:t xml:space="preserve">part </w:t>
            </w:r>
            <w:r>
              <w:t xml:space="preserve">of any future development work </w:t>
            </w:r>
            <w:r w:rsidR="00E54ED9">
              <w:t xml:space="preserve">that occurs </w:t>
            </w:r>
            <w:r>
              <w:t>with employers and is therefore, likely to be part of the ongoing dialogue that is occurring within the LEP’s Business Support Board, the Newcastle Learning Challenge and the Progression Forum.</w:t>
            </w:r>
          </w:p>
          <w:p w:rsidR="00404894" w:rsidRDefault="00404894" w:rsidP="00EA6D7E">
            <w:pPr>
              <w:jc w:val="both"/>
            </w:pPr>
          </w:p>
          <w:p w:rsidR="00AA5C60" w:rsidRDefault="00AA5C60" w:rsidP="00EA6D7E">
            <w:pPr>
              <w:jc w:val="both"/>
            </w:pPr>
            <w:r>
              <w:t xml:space="preserve">The research had once again highlighted the reduction in numbers of young people starting apprenticeships in the local area.  Some debate occurred in the meeting as to whether this was a meaningful statistic in that changes to the funding and structure of apprenticeships has meant that the poor quality ‘fast track’ programmes no longer exist.  This in itself </w:t>
            </w:r>
            <w:r w:rsidR="00404894">
              <w:t xml:space="preserve">is </w:t>
            </w:r>
            <w:r>
              <w:t>likely to have had an impact on numbers, but is perhaps not a bad thing.  Statistics on young people in Newcastle show that in January 2015 there were 543 young people aged</w:t>
            </w:r>
            <w:r w:rsidR="00E54ED9">
              <w:t xml:space="preserve"> sixteen to eighteen that were o</w:t>
            </w:r>
            <w:r>
              <w:t>n apprenticeships as against only 176 in January 2013.  This is likely to</w:t>
            </w:r>
            <w:r w:rsidR="00404894">
              <w:t xml:space="preserve"> be based on </w:t>
            </w:r>
            <w:r>
              <w:t xml:space="preserve">young people </w:t>
            </w:r>
            <w:r w:rsidR="00404894">
              <w:t xml:space="preserve">being on </w:t>
            </w:r>
            <w:r>
              <w:t>more long term and better quality apprenticeships.</w:t>
            </w:r>
          </w:p>
          <w:p w:rsidR="00AA5C60" w:rsidRDefault="00AA5C60" w:rsidP="00EA6D7E">
            <w:pPr>
              <w:jc w:val="both"/>
            </w:pPr>
          </w:p>
          <w:p w:rsidR="00AA5C60" w:rsidRDefault="0081414C" w:rsidP="00EA6D7E">
            <w:pPr>
              <w:jc w:val="both"/>
            </w:pPr>
            <w:r>
              <w:t xml:space="preserve">There is certainly a need to help develop the profile of apprenticeships and to demonstrate that they are </w:t>
            </w:r>
            <w:r w:rsidR="00E54ED9">
              <w:t xml:space="preserve">a good </w:t>
            </w:r>
            <w:r>
              <w:t>pathway</w:t>
            </w:r>
            <w:r w:rsidR="00E54ED9">
              <w:t>s</w:t>
            </w:r>
            <w:r>
              <w:t xml:space="preserve"> into careers.  A recent event on higher apprenticeships sought to demonstrate that they can now be a route into higher level skills.  Representatives from the local universities were in attendance at this event.  It would be helpful to follow up with the universities to find out </w:t>
            </w:r>
            <w:r>
              <w:lastRenderedPageBreak/>
              <w:t>the level of interest in developing more high level apprenticeships.</w:t>
            </w:r>
          </w:p>
          <w:p w:rsidR="0081414C" w:rsidRDefault="0081414C" w:rsidP="00EA6D7E">
            <w:pPr>
              <w:jc w:val="both"/>
            </w:pPr>
          </w:p>
          <w:p w:rsidR="0081414C" w:rsidRDefault="0081414C" w:rsidP="00EA6D7E">
            <w:pPr>
              <w:jc w:val="both"/>
            </w:pPr>
            <w:r>
              <w:t>Some concern was expressed over whether young people remain in full time employment on completion of apprenticeships.  Analysis of local data supplied to Newcastle Council shows that 739 Newcastle young people have been on apprenticeships during the ‘contract year’ that commenced in 1 August 2014.  Of these 51 have left or come to the end of their apprenticeship during that period and their circumstances have been as follows:</w:t>
            </w:r>
          </w:p>
          <w:p w:rsidR="0081414C" w:rsidRDefault="0081414C" w:rsidP="00EA6D7E">
            <w:pPr>
              <w:jc w:val="both"/>
            </w:pPr>
          </w:p>
          <w:p w:rsidR="0081414C" w:rsidRDefault="0081414C" w:rsidP="0081414C">
            <w:pPr>
              <w:pStyle w:val="ListParagraph"/>
              <w:numPr>
                <w:ilvl w:val="0"/>
                <w:numId w:val="28"/>
              </w:numPr>
              <w:jc w:val="both"/>
            </w:pPr>
            <w:r>
              <w:t>30 into full time employment</w:t>
            </w:r>
          </w:p>
          <w:p w:rsidR="0081414C" w:rsidRDefault="0081414C" w:rsidP="0081414C">
            <w:pPr>
              <w:pStyle w:val="ListParagraph"/>
              <w:numPr>
                <w:ilvl w:val="0"/>
                <w:numId w:val="28"/>
              </w:numPr>
              <w:jc w:val="both"/>
            </w:pPr>
            <w:r>
              <w:t>13 Other – which means they have moved into some other type of learning, which could indeed have been another apprenticeship with another employer/provider</w:t>
            </w:r>
          </w:p>
          <w:p w:rsidR="0081414C" w:rsidRDefault="0081414C" w:rsidP="0081414C">
            <w:pPr>
              <w:pStyle w:val="ListParagraph"/>
              <w:numPr>
                <w:ilvl w:val="0"/>
                <w:numId w:val="28"/>
              </w:numPr>
              <w:jc w:val="both"/>
            </w:pPr>
            <w:r>
              <w:t>4 became unemployed</w:t>
            </w:r>
          </w:p>
          <w:p w:rsidR="0081414C" w:rsidRDefault="0081414C" w:rsidP="0081414C">
            <w:pPr>
              <w:pStyle w:val="ListParagraph"/>
              <w:numPr>
                <w:ilvl w:val="0"/>
                <w:numId w:val="28"/>
              </w:numPr>
              <w:jc w:val="both"/>
            </w:pPr>
            <w:r>
              <w:t>4 Destination unknown</w:t>
            </w:r>
          </w:p>
          <w:p w:rsidR="00AA5C60" w:rsidRDefault="00AA5C60" w:rsidP="00EA6D7E">
            <w:pPr>
              <w:jc w:val="both"/>
            </w:pPr>
          </w:p>
          <w:p w:rsidR="00AA5C60" w:rsidRDefault="00AA5C60" w:rsidP="00404894">
            <w:pPr>
              <w:jc w:val="both"/>
            </w:pPr>
            <w:r>
              <w:t>As part of the research suggestions had been</w:t>
            </w:r>
            <w:r w:rsidR="00E54ED9">
              <w:t xml:space="preserve"> made</w:t>
            </w:r>
            <w:r>
              <w:t xml:space="preserve"> for the re-introduction of a programme not too dissimilar to ‘Young Apprenticeship</w:t>
            </w:r>
            <w:r w:rsidR="00E54ED9">
              <w:t>s</w:t>
            </w:r>
            <w:r>
              <w:t xml:space="preserve">’.  It was noted that times have changed since this programme </w:t>
            </w:r>
            <w:r w:rsidR="00E54ED9">
              <w:t xml:space="preserve">previously </w:t>
            </w:r>
            <w:r>
              <w:t xml:space="preserve">ran, not least how curriculum is determined and managed in schools.  </w:t>
            </w:r>
            <w:r w:rsidR="00404894">
              <w:t xml:space="preserve">Previous evidence has also shown that many participants in the ‘Young Apprenticeship’ programme did not </w:t>
            </w:r>
            <w:r w:rsidR="00E54ED9">
              <w:t xml:space="preserve">in fact </w:t>
            </w:r>
            <w:r w:rsidR="00404894">
              <w:t>progress into apprenticeships</w:t>
            </w:r>
            <w:r w:rsidR="00E54ED9">
              <w:t>, although progression into further learning was always good</w:t>
            </w:r>
            <w:r w:rsidR="00404894">
              <w:t>.</w:t>
            </w:r>
          </w:p>
          <w:p w:rsidR="00404894" w:rsidRDefault="00404894" w:rsidP="00404894">
            <w:pPr>
              <w:jc w:val="both"/>
            </w:pPr>
          </w:p>
          <w:p w:rsidR="00404894" w:rsidRDefault="00404894" w:rsidP="00404894">
            <w:pPr>
              <w:jc w:val="both"/>
            </w:pPr>
            <w:r>
              <w:t>The topic will be discussed again at a future meeting where details can be shared on any progress that has been made and ideally involve the Forum members in local work around apprenticeships.</w:t>
            </w:r>
          </w:p>
        </w:tc>
      </w:tr>
      <w:tr w:rsidR="00404894" w:rsidTr="00DE5B07">
        <w:tc>
          <w:tcPr>
            <w:tcW w:w="9242" w:type="dxa"/>
          </w:tcPr>
          <w:p w:rsidR="00404894" w:rsidRDefault="00404894" w:rsidP="00D72EC6">
            <w:pPr>
              <w:jc w:val="both"/>
              <w:rPr>
                <w:b/>
              </w:rPr>
            </w:pPr>
            <w:r>
              <w:rPr>
                <w:b/>
              </w:rPr>
              <w:lastRenderedPageBreak/>
              <w:t>ACTION:</w:t>
            </w:r>
          </w:p>
          <w:p w:rsidR="00404894" w:rsidRPr="00404894" w:rsidRDefault="00E328EC" w:rsidP="00D72EC6">
            <w:pPr>
              <w:jc w:val="both"/>
              <w:rPr>
                <w:b/>
              </w:rPr>
            </w:pPr>
            <w:r>
              <w:rPr>
                <w:b/>
              </w:rPr>
              <w:t>Try to identify university staff that attended the recent higher apprenticeships event and arrange to discuss next steps (RM/KE)</w:t>
            </w:r>
          </w:p>
        </w:tc>
      </w:tr>
    </w:tbl>
    <w:p w:rsidR="00A96E69" w:rsidRDefault="00A96E69" w:rsidP="00E328EC">
      <w:pPr>
        <w:spacing w:after="0"/>
      </w:pPr>
    </w:p>
    <w:tbl>
      <w:tblPr>
        <w:tblStyle w:val="TableGrid"/>
        <w:tblW w:w="0" w:type="auto"/>
        <w:tblLook w:val="04A0" w:firstRow="1" w:lastRow="0" w:firstColumn="1" w:lastColumn="0" w:noHBand="0" w:noVBand="1"/>
      </w:tblPr>
      <w:tblGrid>
        <w:gridCol w:w="9242"/>
      </w:tblGrid>
      <w:tr w:rsidR="00FC4941" w:rsidRPr="0052474A" w:rsidTr="00FC4941">
        <w:tc>
          <w:tcPr>
            <w:tcW w:w="9242" w:type="dxa"/>
          </w:tcPr>
          <w:p w:rsidR="00FC4941" w:rsidRPr="001E34A3" w:rsidRDefault="00E328EC" w:rsidP="00E328EC">
            <w:pPr>
              <w:pStyle w:val="ListParagraph"/>
              <w:numPr>
                <w:ilvl w:val="0"/>
                <w:numId w:val="4"/>
              </w:numPr>
              <w:jc w:val="both"/>
              <w:rPr>
                <w:b/>
              </w:rPr>
            </w:pPr>
            <w:r>
              <w:rPr>
                <w:b/>
              </w:rPr>
              <w:t>CHALLENGES FACING A CITY SECONDARY SCHOOL</w:t>
            </w:r>
          </w:p>
        </w:tc>
      </w:tr>
      <w:tr w:rsidR="00FC4941" w:rsidTr="00FC4941">
        <w:tc>
          <w:tcPr>
            <w:tcW w:w="9242" w:type="dxa"/>
          </w:tcPr>
          <w:p w:rsidR="003A6CCE" w:rsidRDefault="003A6CCE" w:rsidP="003A6CCE">
            <w:pPr>
              <w:jc w:val="both"/>
            </w:pPr>
          </w:p>
          <w:p w:rsidR="00E328EC" w:rsidRDefault="00E328EC" w:rsidP="00E328EC">
            <w:pPr>
              <w:jc w:val="both"/>
            </w:pPr>
            <w:r>
              <w:t xml:space="preserve">Representatives from Walker Technology College attended the Forum to share their experiences of working with young people in one of the more deprived areas of the city.  It was clear from the presentation that </w:t>
            </w:r>
            <w:proofErr w:type="gramStart"/>
            <w:r>
              <w:t>staff have</w:t>
            </w:r>
            <w:proofErr w:type="gramEnd"/>
            <w:r>
              <w:t xml:space="preserve"> responded extremely well to a wide range of issues.  That said</w:t>
            </w:r>
            <w:proofErr w:type="gramStart"/>
            <w:r>
              <w:t>,</w:t>
            </w:r>
            <w:proofErr w:type="gramEnd"/>
            <w:r>
              <w:t xml:space="preserve"> </w:t>
            </w:r>
            <w:r w:rsidR="00E54ED9">
              <w:t>t</w:t>
            </w:r>
            <w:r>
              <w:t>here are areas where further change and improvement can indeed be made and the help of others will be undoubtedly crucial in this respect.  Details of the presentation will be circulated with these notes, but some of the key points covered included:</w:t>
            </w:r>
          </w:p>
          <w:p w:rsidR="00E328EC" w:rsidRDefault="00E328EC" w:rsidP="00E328EC">
            <w:pPr>
              <w:jc w:val="both"/>
            </w:pPr>
          </w:p>
          <w:p w:rsidR="00E328EC" w:rsidRDefault="00E328EC" w:rsidP="00E328EC">
            <w:pPr>
              <w:pStyle w:val="ListParagraph"/>
              <w:numPr>
                <w:ilvl w:val="0"/>
                <w:numId w:val="29"/>
              </w:numPr>
              <w:jc w:val="both"/>
            </w:pPr>
            <w:r>
              <w:t>The schools response to the formal requirements associated with the Raising of the Participation Age (RPA) and the reducing numbers of students that become NEET.</w:t>
            </w:r>
          </w:p>
          <w:p w:rsidR="00E328EC" w:rsidRDefault="00E328EC" w:rsidP="00E328EC">
            <w:pPr>
              <w:pStyle w:val="ListParagraph"/>
              <w:numPr>
                <w:ilvl w:val="0"/>
                <w:numId w:val="29"/>
              </w:numPr>
              <w:jc w:val="both"/>
            </w:pPr>
            <w:r>
              <w:t>The increased numbers in sixth form and the broadening offer of learning that includes about one third academic subjects and two thirds vocational</w:t>
            </w:r>
          </w:p>
          <w:p w:rsidR="00E328EC" w:rsidRDefault="00E328EC" w:rsidP="00E328EC">
            <w:pPr>
              <w:pStyle w:val="ListParagraph"/>
              <w:numPr>
                <w:ilvl w:val="0"/>
                <w:numId w:val="29"/>
              </w:numPr>
              <w:jc w:val="both"/>
            </w:pPr>
            <w:r>
              <w:t xml:space="preserve">A recent </w:t>
            </w:r>
            <w:proofErr w:type="spellStart"/>
            <w:r>
              <w:t>DfE</w:t>
            </w:r>
            <w:proofErr w:type="spellEnd"/>
            <w:r>
              <w:t xml:space="preserve"> visit that gave very positive feedback to the school on innovative approaches to work experience.</w:t>
            </w:r>
          </w:p>
          <w:p w:rsidR="004C22B7" w:rsidRDefault="00E328EC" w:rsidP="004C22B7">
            <w:pPr>
              <w:pStyle w:val="ListParagraph"/>
              <w:numPr>
                <w:ilvl w:val="0"/>
                <w:numId w:val="29"/>
              </w:numPr>
              <w:jc w:val="both"/>
            </w:pPr>
            <w:r>
              <w:t xml:space="preserve">Increasing levels of needs around mental health </w:t>
            </w:r>
            <w:r w:rsidR="004C22B7">
              <w:t>among young people.  Disappointing support from health and social care services when faced by these issues.</w:t>
            </w:r>
          </w:p>
          <w:p w:rsidR="004C22B7" w:rsidRDefault="004C22B7" w:rsidP="004C22B7">
            <w:pPr>
              <w:pStyle w:val="ListParagraph"/>
              <w:numPr>
                <w:ilvl w:val="0"/>
                <w:numId w:val="29"/>
              </w:numPr>
              <w:jc w:val="both"/>
            </w:pPr>
            <w:r>
              <w:t>Excellent relationships with local universities that is helping more young people explore, consider and progress into higher education</w:t>
            </w:r>
          </w:p>
          <w:p w:rsidR="004C22B7" w:rsidRDefault="004C22B7" w:rsidP="004C22B7">
            <w:pPr>
              <w:pStyle w:val="ListParagraph"/>
              <w:numPr>
                <w:ilvl w:val="0"/>
                <w:numId w:val="29"/>
              </w:numPr>
              <w:jc w:val="both"/>
            </w:pPr>
            <w:r>
              <w:t>Factors that affect the time available to offer information and experience that help young people make informed choices about the future careers</w:t>
            </w:r>
          </w:p>
          <w:p w:rsidR="004C22B7" w:rsidRDefault="004C22B7" w:rsidP="004C22B7">
            <w:pPr>
              <w:pStyle w:val="ListParagraph"/>
              <w:numPr>
                <w:ilvl w:val="0"/>
                <w:numId w:val="29"/>
              </w:numPr>
              <w:jc w:val="both"/>
            </w:pPr>
            <w:r>
              <w:t>Teenage pregnancy</w:t>
            </w:r>
          </w:p>
          <w:p w:rsidR="004C22B7" w:rsidRDefault="004C22B7" w:rsidP="004C22B7">
            <w:pPr>
              <w:jc w:val="both"/>
            </w:pPr>
          </w:p>
          <w:p w:rsidR="004C22B7" w:rsidRDefault="00E54ED9" w:rsidP="004C22B7">
            <w:pPr>
              <w:jc w:val="both"/>
            </w:pPr>
            <w:r>
              <w:t>The above w</w:t>
            </w:r>
            <w:r w:rsidR="004C22B7">
              <w:t>ere just some of the issues raised.  The school would welcome feedback and further support.  Arrangements will be made for the topic to be revisited at a future meeting.</w:t>
            </w:r>
          </w:p>
        </w:tc>
      </w:tr>
      <w:tr w:rsidR="008B475C" w:rsidRPr="008B475C" w:rsidTr="00FC4941">
        <w:tc>
          <w:tcPr>
            <w:tcW w:w="9242" w:type="dxa"/>
          </w:tcPr>
          <w:p w:rsidR="008B475C" w:rsidRDefault="008B475C" w:rsidP="00A710E3">
            <w:pPr>
              <w:jc w:val="both"/>
              <w:rPr>
                <w:b/>
              </w:rPr>
            </w:pPr>
            <w:r>
              <w:rPr>
                <w:b/>
              </w:rPr>
              <w:lastRenderedPageBreak/>
              <w:t>ACTION:</w:t>
            </w:r>
          </w:p>
          <w:p w:rsidR="008341B1" w:rsidRPr="008B475C" w:rsidRDefault="004C22B7" w:rsidP="008341B1">
            <w:pPr>
              <w:jc w:val="both"/>
              <w:rPr>
                <w:b/>
              </w:rPr>
            </w:pPr>
            <w:r>
              <w:rPr>
                <w:b/>
              </w:rPr>
              <w:t>Details of University of Northumbria Wellbeing Support to be passed on to Walker Technology College staff (KE)</w:t>
            </w:r>
          </w:p>
        </w:tc>
      </w:tr>
    </w:tbl>
    <w:p w:rsidR="00A710E3" w:rsidRDefault="00A710E3" w:rsidP="003F3D29">
      <w:pPr>
        <w:spacing w:after="0"/>
        <w:jc w:val="both"/>
      </w:pPr>
    </w:p>
    <w:tbl>
      <w:tblPr>
        <w:tblStyle w:val="TableGrid"/>
        <w:tblW w:w="0" w:type="auto"/>
        <w:tblLook w:val="04A0" w:firstRow="1" w:lastRow="0" w:firstColumn="1" w:lastColumn="0" w:noHBand="0" w:noVBand="1"/>
      </w:tblPr>
      <w:tblGrid>
        <w:gridCol w:w="9242"/>
      </w:tblGrid>
      <w:tr w:rsidR="008B475C" w:rsidRPr="00AF4A40" w:rsidTr="008B475C">
        <w:tc>
          <w:tcPr>
            <w:tcW w:w="9242" w:type="dxa"/>
          </w:tcPr>
          <w:p w:rsidR="008B475C" w:rsidRPr="00B2086A" w:rsidRDefault="004C22B7" w:rsidP="004C22B7">
            <w:pPr>
              <w:pStyle w:val="ListParagraph"/>
              <w:numPr>
                <w:ilvl w:val="0"/>
                <w:numId w:val="4"/>
              </w:numPr>
              <w:jc w:val="both"/>
              <w:rPr>
                <w:b/>
              </w:rPr>
            </w:pPr>
            <w:r>
              <w:rPr>
                <w:b/>
              </w:rPr>
              <w:t>NU ENTRY SCHEME</w:t>
            </w:r>
          </w:p>
        </w:tc>
      </w:tr>
      <w:tr w:rsidR="008B475C" w:rsidTr="008B475C">
        <w:tc>
          <w:tcPr>
            <w:tcW w:w="9242" w:type="dxa"/>
          </w:tcPr>
          <w:p w:rsidR="007C08CC" w:rsidRDefault="007C08CC" w:rsidP="00E71EEF">
            <w:pPr>
              <w:jc w:val="both"/>
            </w:pPr>
          </w:p>
          <w:p w:rsidR="00105229" w:rsidRDefault="004C22B7" w:rsidP="00105229">
            <w:pPr>
              <w:jc w:val="both"/>
            </w:pPr>
            <w:r>
              <w:t xml:space="preserve">The Forum was acquainted with a scheme that is facilitated by University of Northumbria staff and which is aimed at broadening the backgrounds and diversity of those young people entering higher education.  University </w:t>
            </w:r>
            <w:proofErr w:type="gramStart"/>
            <w:r>
              <w:t>staff are</w:t>
            </w:r>
            <w:proofErr w:type="gramEnd"/>
            <w:r>
              <w:t xml:space="preserve"> now working with over fifty schools in the l</w:t>
            </w:r>
            <w:r w:rsidR="00105229">
              <w:t>ocal area.  The Compact Scheme includes higher education students working with Year 12 pupils in schools.  Those young people successfully participating in and completing the scheme activities can accrue up to forty HE tariff points.  Last year 170 local school pupils participated in the Scheme resulting in 135 applying to university.  Further details on the Scheme are available through University of Northumbria (</w:t>
            </w:r>
            <w:r w:rsidR="00105229" w:rsidRPr="00105229">
              <w:t>Kelley Evans (</w:t>
            </w:r>
            <w:hyperlink r:id="rId10" w:history="1">
              <w:r w:rsidR="00105229" w:rsidRPr="00C75969">
                <w:rPr>
                  <w:rStyle w:val="Hyperlink"/>
                </w:rPr>
                <w:t>kelley.evans@northumbria.ac.uk</w:t>
              </w:r>
            </w:hyperlink>
            <w:r w:rsidR="00105229" w:rsidRPr="00105229">
              <w:t>)</w:t>
            </w:r>
          </w:p>
          <w:p w:rsidR="00105229" w:rsidRPr="00B2086A" w:rsidRDefault="00105229" w:rsidP="00105229">
            <w:pPr>
              <w:jc w:val="both"/>
            </w:pPr>
          </w:p>
        </w:tc>
      </w:tr>
    </w:tbl>
    <w:p w:rsidR="00D5001C" w:rsidRDefault="00D5001C" w:rsidP="003F3D29">
      <w:pPr>
        <w:spacing w:after="0"/>
        <w:jc w:val="both"/>
      </w:pPr>
    </w:p>
    <w:tbl>
      <w:tblPr>
        <w:tblStyle w:val="TableGrid"/>
        <w:tblW w:w="0" w:type="auto"/>
        <w:tblLook w:val="04A0" w:firstRow="1" w:lastRow="0" w:firstColumn="1" w:lastColumn="0" w:noHBand="0" w:noVBand="1"/>
      </w:tblPr>
      <w:tblGrid>
        <w:gridCol w:w="9242"/>
      </w:tblGrid>
      <w:tr w:rsidR="00377799" w:rsidRPr="00AF4A40" w:rsidTr="00377799">
        <w:tc>
          <w:tcPr>
            <w:tcW w:w="9242" w:type="dxa"/>
          </w:tcPr>
          <w:p w:rsidR="00377799" w:rsidRPr="00105229" w:rsidRDefault="00377799" w:rsidP="00105229">
            <w:pPr>
              <w:pStyle w:val="ListParagraph"/>
              <w:numPr>
                <w:ilvl w:val="0"/>
                <w:numId w:val="4"/>
              </w:numPr>
              <w:jc w:val="both"/>
              <w:rPr>
                <w:b/>
              </w:rPr>
            </w:pPr>
            <w:r w:rsidRPr="00105229">
              <w:rPr>
                <w:b/>
              </w:rPr>
              <w:t>MATTERS ARISING FROM PREVIOUS MEETING</w:t>
            </w:r>
          </w:p>
        </w:tc>
      </w:tr>
      <w:tr w:rsidR="00105229" w:rsidTr="00377799">
        <w:tc>
          <w:tcPr>
            <w:tcW w:w="9242" w:type="dxa"/>
          </w:tcPr>
          <w:p w:rsidR="00105229" w:rsidRDefault="00105229" w:rsidP="001C1464">
            <w:pPr>
              <w:jc w:val="both"/>
            </w:pPr>
          </w:p>
          <w:p w:rsidR="00105229" w:rsidRDefault="00105229" w:rsidP="001C1464">
            <w:pPr>
              <w:jc w:val="both"/>
              <w:rPr>
                <w:u w:val="single"/>
              </w:rPr>
            </w:pPr>
            <w:r>
              <w:rPr>
                <w:u w:val="single"/>
              </w:rPr>
              <w:t>Learning Challenge</w:t>
            </w:r>
          </w:p>
          <w:p w:rsidR="00105229" w:rsidRDefault="00105229" w:rsidP="001C1464">
            <w:pPr>
              <w:jc w:val="both"/>
              <w:rPr>
                <w:u w:val="single"/>
              </w:rPr>
            </w:pPr>
          </w:p>
          <w:p w:rsidR="00105229" w:rsidRDefault="00105229" w:rsidP="001C1464">
            <w:pPr>
              <w:jc w:val="both"/>
            </w:pPr>
            <w:r>
              <w:t>At the last Forum meeting members were brought up to date on the activities occurring around the Newcastle Learning Challenge and were encouraged to become involved in the call for evidence and the planned Policy Cabinet meeting.  Since then the Cabinet meeting has taken place, which was well attended and included some topical debate.  The Learning Challenge has also set up sub-groups that have now met</w:t>
            </w:r>
            <w:r w:rsidR="006A193D">
              <w:t>.  Two of these have been very relevant to the Forum</w:t>
            </w:r>
            <w:r>
              <w:t xml:space="preserve"> and </w:t>
            </w:r>
            <w:r w:rsidR="006A193D">
              <w:t xml:space="preserve">these have been </w:t>
            </w:r>
            <w:r>
              <w:t>broadly around the themes of:</w:t>
            </w:r>
          </w:p>
          <w:p w:rsidR="00105229" w:rsidRDefault="00105229" w:rsidP="001C1464">
            <w:pPr>
              <w:jc w:val="both"/>
            </w:pPr>
          </w:p>
          <w:p w:rsidR="00105229" w:rsidRDefault="00105229" w:rsidP="001C1464">
            <w:pPr>
              <w:pStyle w:val="ListParagraph"/>
              <w:numPr>
                <w:ilvl w:val="0"/>
                <w:numId w:val="26"/>
              </w:numPr>
              <w:jc w:val="both"/>
            </w:pPr>
            <w:r>
              <w:t>Information, advice and guidance</w:t>
            </w:r>
          </w:p>
          <w:p w:rsidR="00105229" w:rsidRDefault="00105229" w:rsidP="001C1464">
            <w:pPr>
              <w:pStyle w:val="ListParagraph"/>
              <w:numPr>
                <w:ilvl w:val="0"/>
                <w:numId w:val="26"/>
              </w:numPr>
              <w:jc w:val="both"/>
            </w:pPr>
            <w:r>
              <w:t>Employer engagement</w:t>
            </w:r>
          </w:p>
          <w:p w:rsidR="00105229" w:rsidRDefault="00105229" w:rsidP="001C1464">
            <w:pPr>
              <w:jc w:val="both"/>
            </w:pPr>
          </w:p>
          <w:p w:rsidR="00105229" w:rsidRDefault="00105229" w:rsidP="001C1464">
            <w:pPr>
              <w:jc w:val="both"/>
            </w:pPr>
            <w:r>
              <w:t>It is expected that as a result of these sub-group meetings we are likely to see activity occurring around employer engagement.  It is expected the Progression Forum will be kept informed and offered the opportunity to be involved in much of this work.</w:t>
            </w:r>
          </w:p>
          <w:p w:rsidR="00105229" w:rsidRDefault="00105229" w:rsidP="001C1464">
            <w:pPr>
              <w:jc w:val="both"/>
            </w:pPr>
          </w:p>
          <w:p w:rsidR="00105229" w:rsidRPr="00AB5067" w:rsidRDefault="00105229" w:rsidP="001C1464">
            <w:pPr>
              <w:jc w:val="both"/>
            </w:pPr>
            <w:r>
              <w:t xml:space="preserve">It was noted that evidence collated so far through the Learning Challenge illustrates that there is quite an extensive range of </w:t>
            </w:r>
            <w:r w:rsidR="006A193D">
              <w:t xml:space="preserve">successful links with business having been established with both </w:t>
            </w:r>
            <w:r>
              <w:t xml:space="preserve">primary and secondary schools.  Representatives from Walker Technology College shared brief details on some of the successful work they are involved in.  However, they commented on how difficult it can be to engage with employers in retail and travel and tourism.  Given that these are two key sectors within the city it is clearly something that members </w:t>
            </w:r>
            <w:r w:rsidR="006A193D">
              <w:t xml:space="preserve">are </w:t>
            </w:r>
            <w:r>
              <w:t xml:space="preserve">somewhat concerned over and therefore, this will be noted to see whether the Forum can investigate and offer future support in this respect. </w:t>
            </w:r>
          </w:p>
          <w:p w:rsidR="00105229" w:rsidRDefault="00105229" w:rsidP="001C1464">
            <w:pPr>
              <w:jc w:val="both"/>
            </w:pPr>
          </w:p>
          <w:p w:rsidR="006A193D" w:rsidRDefault="00105229" w:rsidP="001C1464">
            <w:pPr>
              <w:jc w:val="both"/>
            </w:pPr>
            <w:r>
              <w:t xml:space="preserve">Further discussion also suggested that future action could include arranging some discussion between secondary school representation and employers.  </w:t>
            </w:r>
          </w:p>
          <w:p w:rsidR="006A193D" w:rsidRDefault="006A193D" w:rsidP="001C1464">
            <w:pPr>
              <w:jc w:val="both"/>
            </w:pPr>
          </w:p>
          <w:p w:rsidR="00105229" w:rsidRDefault="00105229" w:rsidP="001C1464">
            <w:pPr>
              <w:jc w:val="both"/>
            </w:pPr>
            <w:r>
              <w:t>Ideas around facilitating paid work placements for students could perhaps be investigated.  Although some question was raised around feasibility of such a proposal it was noted that some early work is being done on this at The Beacon with college and university students.</w:t>
            </w:r>
          </w:p>
          <w:p w:rsidR="00105229" w:rsidRPr="00D2764D" w:rsidRDefault="00105229" w:rsidP="001C1464">
            <w:pPr>
              <w:jc w:val="both"/>
            </w:pPr>
          </w:p>
        </w:tc>
      </w:tr>
      <w:tr w:rsidR="00105229" w:rsidTr="00105229">
        <w:tc>
          <w:tcPr>
            <w:tcW w:w="9242" w:type="dxa"/>
          </w:tcPr>
          <w:p w:rsidR="00105229" w:rsidRDefault="00105229" w:rsidP="001C1464">
            <w:pPr>
              <w:jc w:val="both"/>
              <w:rPr>
                <w:b/>
              </w:rPr>
            </w:pPr>
            <w:r>
              <w:rPr>
                <w:b/>
              </w:rPr>
              <w:t>ACTION:</w:t>
            </w:r>
          </w:p>
          <w:p w:rsidR="00105229" w:rsidRPr="00FA49E4" w:rsidRDefault="00105229" w:rsidP="001C1464">
            <w:pPr>
              <w:jc w:val="both"/>
              <w:rPr>
                <w:b/>
              </w:rPr>
            </w:pPr>
            <w:r>
              <w:rPr>
                <w:b/>
              </w:rPr>
              <w:t xml:space="preserve">Note and follow up on difficulties being faced by schools in engaging with retail and travel/tourism </w:t>
            </w:r>
            <w:r>
              <w:rPr>
                <w:b/>
              </w:rPr>
              <w:lastRenderedPageBreak/>
              <w:t>sector employers.  Consider facilitating discussion between secondary schools and employers on developing future employer engagement activity.  Investigate feasibility of paid work placements for students.</w:t>
            </w:r>
          </w:p>
        </w:tc>
      </w:tr>
      <w:tr w:rsidR="00105229" w:rsidTr="00105229">
        <w:tc>
          <w:tcPr>
            <w:tcW w:w="9242" w:type="dxa"/>
          </w:tcPr>
          <w:p w:rsidR="00105229" w:rsidRDefault="00105229" w:rsidP="001C1464">
            <w:pPr>
              <w:jc w:val="both"/>
              <w:rPr>
                <w:b/>
              </w:rPr>
            </w:pPr>
          </w:p>
          <w:p w:rsidR="00105229" w:rsidRDefault="00105229" w:rsidP="001C1464">
            <w:pPr>
              <w:jc w:val="both"/>
              <w:rPr>
                <w:u w:val="single"/>
              </w:rPr>
            </w:pPr>
            <w:r>
              <w:rPr>
                <w:u w:val="single"/>
              </w:rPr>
              <w:t>Further developments of the Progression Forum</w:t>
            </w:r>
          </w:p>
          <w:p w:rsidR="00105229" w:rsidRDefault="00105229" w:rsidP="001C1464">
            <w:pPr>
              <w:jc w:val="both"/>
              <w:rPr>
                <w:u w:val="single"/>
              </w:rPr>
            </w:pPr>
          </w:p>
          <w:p w:rsidR="006A193D" w:rsidRDefault="00105229" w:rsidP="001C1464">
            <w:pPr>
              <w:jc w:val="both"/>
            </w:pPr>
            <w:r>
              <w:t>Partner involvement - Since the last meeting arrangements</w:t>
            </w:r>
            <w:r w:rsidR="006A193D">
              <w:t xml:space="preserve"> had been</w:t>
            </w:r>
            <w:r>
              <w:t xml:space="preserve"> made to include the Progression Forum on the agenda of both the secondary head teachers group and </w:t>
            </w:r>
            <w:r w:rsidR="006A193D">
              <w:t xml:space="preserve">a </w:t>
            </w:r>
            <w:r>
              <w:t xml:space="preserve">meetings of </w:t>
            </w:r>
            <w:r w:rsidR="006A193D">
              <w:t xml:space="preserve">the </w:t>
            </w:r>
            <w:r>
              <w:t>UXL</w:t>
            </w:r>
            <w:r w:rsidR="006A193D">
              <w:t xml:space="preserve"> consortium</w:t>
            </w:r>
            <w:r>
              <w:t xml:space="preserve">.  In each case partners were brought up to date with the work of the Forum, challenged on how much they involved their sectors in the issues being dealt with by the Forum and encouraged to identify topical issues that they would like to see the Forum discuss.  </w:t>
            </w:r>
          </w:p>
          <w:p w:rsidR="006A193D" w:rsidRDefault="006A193D" w:rsidP="001C1464">
            <w:pPr>
              <w:jc w:val="both"/>
            </w:pPr>
          </w:p>
          <w:p w:rsidR="00105229" w:rsidRDefault="00105229" w:rsidP="001C1464">
            <w:pPr>
              <w:jc w:val="both"/>
            </w:pPr>
            <w:r>
              <w:t>The local Youth Council now received copies of the papers for each meeting and representatives are to be invited along to the Forum meeting on 31</w:t>
            </w:r>
            <w:r w:rsidRPr="00564192">
              <w:rPr>
                <w:vertAlign w:val="superscript"/>
              </w:rPr>
              <w:t>st</w:t>
            </w:r>
            <w:r>
              <w:t xml:space="preserve"> March 2015.</w:t>
            </w:r>
          </w:p>
          <w:p w:rsidR="00105229" w:rsidRDefault="00105229" w:rsidP="001C1464">
            <w:pPr>
              <w:jc w:val="both"/>
            </w:pPr>
          </w:p>
          <w:p w:rsidR="00105229" w:rsidRPr="00FA49E4" w:rsidRDefault="00105229" w:rsidP="001C1464">
            <w:pPr>
              <w:jc w:val="both"/>
            </w:pPr>
            <w:r>
              <w:t>Apprentice – arrangements are being made to recruit an apprentice to support the work of the Forum.  The apprentice will be hosted at The Beacon and is to be co-sponsored by the Council, Newcastle College and ABC.</w:t>
            </w:r>
          </w:p>
          <w:p w:rsidR="00105229" w:rsidRDefault="00105229" w:rsidP="001C1464">
            <w:pPr>
              <w:jc w:val="both"/>
              <w:rPr>
                <w:b/>
              </w:rPr>
            </w:pPr>
          </w:p>
          <w:p w:rsidR="00105229" w:rsidRDefault="00105229" w:rsidP="001C1464">
            <w:pPr>
              <w:jc w:val="both"/>
            </w:pPr>
            <w:r>
              <w:t>Website – A website is now in development that will host topical information reacting to the Forum.</w:t>
            </w:r>
          </w:p>
          <w:p w:rsidR="00105229" w:rsidRDefault="00105229" w:rsidP="001C1464">
            <w:pPr>
              <w:jc w:val="both"/>
            </w:pPr>
          </w:p>
          <w:p w:rsidR="00105229" w:rsidRDefault="00105229" w:rsidP="001C1464">
            <w:pPr>
              <w:jc w:val="both"/>
            </w:pPr>
            <w:r>
              <w:t xml:space="preserve">Terms of </w:t>
            </w:r>
            <w:r w:rsidR="006A193D">
              <w:t>R</w:t>
            </w:r>
            <w:r>
              <w:t>eference – the</w:t>
            </w:r>
            <w:r w:rsidR="006A193D">
              <w:t xml:space="preserve">se have </w:t>
            </w:r>
            <w:r>
              <w:t>been updated to reflect the current composition of the group.</w:t>
            </w:r>
          </w:p>
          <w:p w:rsidR="00105229" w:rsidRDefault="00105229" w:rsidP="001C1464">
            <w:pPr>
              <w:jc w:val="both"/>
            </w:pPr>
          </w:p>
          <w:p w:rsidR="00105229" w:rsidRDefault="00105229" w:rsidP="001C1464">
            <w:pPr>
              <w:jc w:val="both"/>
            </w:pPr>
            <w:r>
              <w:t>Action Plan – An initial draft action plan has been drawn up that includes six priorities for the Forum.  Members are encouraged to comment, add to and take part in implementing the actions set out in the Plan.</w:t>
            </w:r>
          </w:p>
          <w:p w:rsidR="00105229" w:rsidRPr="00564192" w:rsidRDefault="00105229" w:rsidP="001C1464">
            <w:pPr>
              <w:jc w:val="both"/>
            </w:pPr>
          </w:p>
        </w:tc>
      </w:tr>
    </w:tbl>
    <w:p w:rsidR="00377799" w:rsidRDefault="00377799" w:rsidP="003F3D29">
      <w:pPr>
        <w:spacing w:after="0"/>
        <w:jc w:val="both"/>
      </w:pPr>
    </w:p>
    <w:tbl>
      <w:tblPr>
        <w:tblStyle w:val="TableGrid"/>
        <w:tblW w:w="0" w:type="auto"/>
        <w:tblLook w:val="04A0" w:firstRow="1" w:lastRow="0" w:firstColumn="1" w:lastColumn="0" w:noHBand="0" w:noVBand="1"/>
      </w:tblPr>
      <w:tblGrid>
        <w:gridCol w:w="9242"/>
      </w:tblGrid>
      <w:tr w:rsidR="00A710E3" w:rsidRPr="0052474A" w:rsidTr="00A710E3">
        <w:tc>
          <w:tcPr>
            <w:tcW w:w="9242" w:type="dxa"/>
          </w:tcPr>
          <w:p w:rsidR="00A710E3" w:rsidRPr="00A710E3" w:rsidRDefault="00A710E3" w:rsidP="00377799">
            <w:pPr>
              <w:pStyle w:val="ListParagraph"/>
              <w:numPr>
                <w:ilvl w:val="0"/>
                <w:numId w:val="22"/>
              </w:numPr>
              <w:jc w:val="both"/>
              <w:rPr>
                <w:b/>
              </w:rPr>
            </w:pPr>
            <w:r>
              <w:rPr>
                <w:b/>
              </w:rPr>
              <w:t>ANY OTHER BUSINESS</w:t>
            </w:r>
          </w:p>
        </w:tc>
      </w:tr>
      <w:tr w:rsidR="00A710E3" w:rsidTr="00A710E3">
        <w:tc>
          <w:tcPr>
            <w:tcW w:w="9242" w:type="dxa"/>
          </w:tcPr>
          <w:p w:rsidR="00D5001C" w:rsidRDefault="00D5001C" w:rsidP="00D5001C">
            <w:pPr>
              <w:jc w:val="both"/>
            </w:pPr>
          </w:p>
          <w:p w:rsidR="00105229" w:rsidRDefault="00105229" w:rsidP="00D5001C">
            <w:pPr>
              <w:jc w:val="both"/>
            </w:pPr>
            <w:r>
              <w:t>Future speakers expected to include:</w:t>
            </w:r>
          </w:p>
          <w:p w:rsidR="00105229" w:rsidRDefault="00105229" w:rsidP="00D5001C">
            <w:pPr>
              <w:jc w:val="both"/>
            </w:pPr>
          </w:p>
          <w:p w:rsidR="00105229" w:rsidRDefault="00105229" w:rsidP="00105229">
            <w:pPr>
              <w:pStyle w:val="ListParagraph"/>
              <w:numPr>
                <w:ilvl w:val="0"/>
                <w:numId w:val="30"/>
              </w:numPr>
              <w:jc w:val="both"/>
            </w:pPr>
            <w:r>
              <w:t>Simon Hanson – Federation of Small Businesses</w:t>
            </w:r>
          </w:p>
          <w:p w:rsidR="00105229" w:rsidRDefault="00105229" w:rsidP="00105229">
            <w:pPr>
              <w:pStyle w:val="ListParagraph"/>
              <w:numPr>
                <w:ilvl w:val="0"/>
                <w:numId w:val="30"/>
              </w:numPr>
              <w:jc w:val="both"/>
            </w:pPr>
            <w:r>
              <w:t>Andrew Hodgson – North East LEP</w:t>
            </w:r>
          </w:p>
          <w:p w:rsidR="00105229" w:rsidRDefault="00105229" w:rsidP="00105229">
            <w:pPr>
              <w:pStyle w:val="ListParagraph"/>
              <w:numPr>
                <w:ilvl w:val="0"/>
                <w:numId w:val="30"/>
              </w:numPr>
              <w:jc w:val="both"/>
            </w:pPr>
            <w:r>
              <w:t>Neil Walker – development of one of the schools trusts in Newcastle</w:t>
            </w:r>
          </w:p>
          <w:p w:rsidR="00105229" w:rsidRDefault="00105229" w:rsidP="00105229">
            <w:pPr>
              <w:pStyle w:val="ListParagraph"/>
              <w:numPr>
                <w:ilvl w:val="0"/>
                <w:numId w:val="30"/>
              </w:numPr>
              <w:jc w:val="both"/>
            </w:pPr>
            <w:r>
              <w:t>Representatives from the Youth Council</w:t>
            </w:r>
          </w:p>
          <w:p w:rsidR="00105229" w:rsidRDefault="00105229" w:rsidP="00105229">
            <w:pPr>
              <w:jc w:val="both"/>
            </w:pPr>
          </w:p>
        </w:tc>
      </w:tr>
    </w:tbl>
    <w:p w:rsidR="007A106C" w:rsidRDefault="007A106C" w:rsidP="007A106C">
      <w:pPr>
        <w:spacing w:after="0"/>
        <w:jc w:val="both"/>
      </w:pPr>
    </w:p>
    <w:tbl>
      <w:tblPr>
        <w:tblStyle w:val="TableGrid"/>
        <w:tblW w:w="0" w:type="auto"/>
        <w:tblLook w:val="04A0" w:firstRow="1" w:lastRow="0" w:firstColumn="1" w:lastColumn="0" w:noHBand="0" w:noVBand="1"/>
      </w:tblPr>
      <w:tblGrid>
        <w:gridCol w:w="9242"/>
      </w:tblGrid>
      <w:tr w:rsidR="00E71EEF" w:rsidRPr="00AF4A40" w:rsidTr="00E71EEF">
        <w:tc>
          <w:tcPr>
            <w:tcW w:w="9242" w:type="dxa"/>
          </w:tcPr>
          <w:p w:rsidR="00E71EEF" w:rsidRPr="00E71EEF" w:rsidRDefault="00E71EEF" w:rsidP="00E71EEF">
            <w:pPr>
              <w:rPr>
                <w:b/>
              </w:rPr>
            </w:pPr>
            <w:r w:rsidRPr="00E71EEF">
              <w:rPr>
                <w:b/>
              </w:rPr>
              <w:t>Future meetings</w:t>
            </w:r>
          </w:p>
        </w:tc>
      </w:tr>
      <w:tr w:rsidR="00E71EEF" w:rsidTr="00E71EEF">
        <w:tc>
          <w:tcPr>
            <w:tcW w:w="9242" w:type="dxa"/>
          </w:tcPr>
          <w:p w:rsidR="00E71EEF" w:rsidRDefault="00E71EEF" w:rsidP="00E71EEF">
            <w:pPr>
              <w:jc w:val="both"/>
            </w:pPr>
          </w:p>
          <w:p w:rsidR="00E71EEF" w:rsidRDefault="00E71EEF" w:rsidP="00E71EEF">
            <w:pPr>
              <w:jc w:val="both"/>
            </w:pPr>
            <w:r>
              <w:t>Tuesday, 31</w:t>
            </w:r>
            <w:r w:rsidRPr="007E5FBD">
              <w:rPr>
                <w:vertAlign w:val="superscript"/>
              </w:rPr>
              <w:t>st</w:t>
            </w:r>
            <w:r>
              <w:t xml:space="preserve"> March, 2015 commencing at 2</w:t>
            </w:r>
            <w:r w:rsidR="00105229">
              <w:t>.00pm</w:t>
            </w:r>
            <w:r w:rsidR="006A193D">
              <w:t xml:space="preserve"> </w:t>
            </w:r>
            <w:r w:rsidR="001C5032">
              <w:t>at City Learning Centre</w:t>
            </w:r>
          </w:p>
          <w:p w:rsidR="00E71EEF" w:rsidRDefault="00E71EEF" w:rsidP="00E71EEF">
            <w:pPr>
              <w:jc w:val="both"/>
            </w:pPr>
            <w:r>
              <w:t>Tuesday, 2</w:t>
            </w:r>
            <w:r w:rsidRPr="007E5FBD">
              <w:rPr>
                <w:vertAlign w:val="superscript"/>
              </w:rPr>
              <w:t>nd</w:t>
            </w:r>
            <w:r>
              <w:t xml:space="preserve"> June, 2015 commencing at 2.00pm</w:t>
            </w:r>
          </w:p>
          <w:p w:rsidR="00E71EEF" w:rsidRPr="00B2086A" w:rsidRDefault="00E71EEF" w:rsidP="00E71EEF">
            <w:pPr>
              <w:jc w:val="both"/>
            </w:pPr>
          </w:p>
        </w:tc>
      </w:tr>
    </w:tbl>
    <w:p w:rsidR="00E71EEF" w:rsidRDefault="00E71EEF" w:rsidP="007A106C">
      <w:pPr>
        <w:spacing w:after="0"/>
        <w:jc w:val="both"/>
      </w:pPr>
    </w:p>
    <w:sectPr w:rsidR="00E71EEF" w:rsidSect="004B37A0">
      <w:footerReference w:type="default" r:id="rId11"/>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22B7" w:rsidRDefault="004C22B7" w:rsidP="00AF4A40">
      <w:pPr>
        <w:spacing w:after="0" w:line="240" w:lineRule="auto"/>
      </w:pPr>
      <w:r>
        <w:separator/>
      </w:r>
    </w:p>
  </w:endnote>
  <w:endnote w:type="continuationSeparator" w:id="0">
    <w:p w:rsidR="004C22B7" w:rsidRDefault="004C22B7" w:rsidP="00AF4A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46520244"/>
      <w:docPartObj>
        <w:docPartGallery w:val="Page Numbers (Bottom of Page)"/>
        <w:docPartUnique/>
      </w:docPartObj>
    </w:sdtPr>
    <w:sdtEndPr/>
    <w:sdtContent>
      <w:sdt>
        <w:sdtPr>
          <w:id w:val="98381352"/>
          <w:docPartObj>
            <w:docPartGallery w:val="Page Numbers (Top of Page)"/>
            <w:docPartUnique/>
          </w:docPartObj>
        </w:sdtPr>
        <w:sdtEndPr/>
        <w:sdtContent>
          <w:p w:rsidR="004C22B7" w:rsidRDefault="004C22B7" w:rsidP="00AF4A40">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1C5032">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1C5032">
              <w:rPr>
                <w:b/>
                <w:bCs/>
                <w:noProof/>
              </w:rPr>
              <w:t>5</w:t>
            </w:r>
            <w:r>
              <w:rPr>
                <w:b/>
                <w:bCs/>
                <w:sz w:val="24"/>
                <w:szCs w:val="24"/>
              </w:rPr>
              <w:fldChar w:fldCharType="end"/>
            </w:r>
          </w:p>
        </w:sdtContent>
      </w:sdt>
    </w:sdtContent>
  </w:sdt>
  <w:p w:rsidR="004C22B7" w:rsidRDefault="004C22B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22B7" w:rsidRDefault="004C22B7" w:rsidP="00AF4A40">
      <w:pPr>
        <w:spacing w:after="0" w:line="240" w:lineRule="auto"/>
      </w:pPr>
      <w:r>
        <w:separator/>
      </w:r>
    </w:p>
  </w:footnote>
  <w:footnote w:type="continuationSeparator" w:id="0">
    <w:p w:rsidR="004C22B7" w:rsidRDefault="004C22B7" w:rsidP="00AF4A4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D156C"/>
    <w:multiLevelType w:val="hybridMultilevel"/>
    <w:tmpl w:val="058E820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3E46B5C"/>
    <w:multiLevelType w:val="hybridMultilevel"/>
    <w:tmpl w:val="5C7C999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ADC4D35"/>
    <w:multiLevelType w:val="hybridMultilevel"/>
    <w:tmpl w:val="7AD257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3804B14"/>
    <w:multiLevelType w:val="hybridMultilevel"/>
    <w:tmpl w:val="1256B4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B6572C8"/>
    <w:multiLevelType w:val="hybridMultilevel"/>
    <w:tmpl w:val="8A0A3E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B6C7DCC"/>
    <w:multiLevelType w:val="hybridMultilevel"/>
    <w:tmpl w:val="8C401C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DA83FFE"/>
    <w:multiLevelType w:val="hybridMultilevel"/>
    <w:tmpl w:val="471C7E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E732BF1"/>
    <w:multiLevelType w:val="hybridMultilevel"/>
    <w:tmpl w:val="FF3420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310957FB"/>
    <w:multiLevelType w:val="hybridMultilevel"/>
    <w:tmpl w:val="E3468A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34DF14AE"/>
    <w:multiLevelType w:val="hybridMultilevel"/>
    <w:tmpl w:val="1026F3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36115E85"/>
    <w:multiLevelType w:val="hybridMultilevel"/>
    <w:tmpl w:val="DF7423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373413F6"/>
    <w:multiLevelType w:val="hybridMultilevel"/>
    <w:tmpl w:val="171836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38C93BE1"/>
    <w:multiLevelType w:val="hybridMultilevel"/>
    <w:tmpl w:val="D7C8D1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39C4428C"/>
    <w:multiLevelType w:val="hybridMultilevel"/>
    <w:tmpl w:val="F3303F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3FB0733B"/>
    <w:multiLevelType w:val="hybridMultilevel"/>
    <w:tmpl w:val="4A02C5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3FD5193C"/>
    <w:multiLevelType w:val="hybridMultilevel"/>
    <w:tmpl w:val="4A02C5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451575C5"/>
    <w:multiLevelType w:val="hybridMultilevel"/>
    <w:tmpl w:val="B7D87A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4CA21A25"/>
    <w:multiLevelType w:val="hybridMultilevel"/>
    <w:tmpl w:val="48D479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4E4161A1"/>
    <w:multiLevelType w:val="hybridMultilevel"/>
    <w:tmpl w:val="518015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549807A6"/>
    <w:multiLevelType w:val="hybridMultilevel"/>
    <w:tmpl w:val="E7D2F7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54AC0698"/>
    <w:multiLevelType w:val="hybridMultilevel"/>
    <w:tmpl w:val="2482EF88"/>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56DD1507"/>
    <w:multiLevelType w:val="hybridMultilevel"/>
    <w:tmpl w:val="C0C870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5B453E4D"/>
    <w:multiLevelType w:val="hybridMultilevel"/>
    <w:tmpl w:val="BD2003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5D2D5ED2"/>
    <w:multiLevelType w:val="hybridMultilevel"/>
    <w:tmpl w:val="B8960C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62855210"/>
    <w:multiLevelType w:val="hybridMultilevel"/>
    <w:tmpl w:val="133C5D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66EF32A0"/>
    <w:multiLevelType w:val="hybridMultilevel"/>
    <w:tmpl w:val="DCB470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68304AEC"/>
    <w:multiLevelType w:val="hybridMultilevel"/>
    <w:tmpl w:val="E8A0CC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6F683DEC"/>
    <w:multiLevelType w:val="hybridMultilevel"/>
    <w:tmpl w:val="8ADEFE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765D113B"/>
    <w:multiLevelType w:val="hybridMultilevel"/>
    <w:tmpl w:val="499EAA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79D24E57"/>
    <w:multiLevelType w:val="hybridMultilevel"/>
    <w:tmpl w:val="612E7C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27"/>
  </w:num>
  <w:num w:numId="3">
    <w:abstractNumId w:val="0"/>
  </w:num>
  <w:num w:numId="4">
    <w:abstractNumId w:val="19"/>
  </w:num>
  <w:num w:numId="5">
    <w:abstractNumId w:val="9"/>
  </w:num>
  <w:num w:numId="6">
    <w:abstractNumId w:val="2"/>
  </w:num>
  <w:num w:numId="7">
    <w:abstractNumId w:val="26"/>
  </w:num>
  <w:num w:numId="8">
    <w:abstractNumId w:val="5"/>
  </w:num>
  <w:num w:numId="9">
    <w:abstractNumId w:val="8"/>
  </w:num>
  <w:num w:numId="10">
    <w:abstractNumId w:val="17"/>
  </w:num>
  <w:num w:numId="11">
    <w:abstractNumId w:val="25"/>
  </w:num>
  <w:num w:numId="12">
    <w:abstractNumId w:val="1"/>
  </w:num>
  <w:num w:numId="13">
    <w:abstractNumId w:val="4"/>
  </w:num>
  <w:num w:numId="14">
    <w:abstractNumId w:val="7"/>
  </w:num>
  <w:num w:numId="15">
    <w:abstractNumId w:val="28"/>
  </w:num>
  <w:num w:numId="16">
    <w:abstractNumId w:val="6"/>
  </w:num>
  <w:num w:numId="17">
    <w:abstractNumId w:val="24"/>
  </w:num>
  <w:num w:numId="18">
    <w:abstractNumId w:val="29"/>
  </w:num>
  <w:num w:numId="19">
    <w:abstractNumId w:val="12"/>
  </w:num>
  <w:num w:numId="20">
    <w:abstractNumId w:val="10"/>
  </w:num>
  <w:num w:numId="21">
    <w:abstractNumId w:val="14"/>
  </w:num>
  <w:num w:numId="22">
    <w:abstractNumId w:val="15"/>
  </w:num>
  <w:num w:numId="23">
    <w:abstractNumId w:val="18"/>
  </w:num>
  <w:num w:numId="24">
    <w:abstractNumId w:val="13"/>
  </w:num>
  <w:num w:numId="25">
    <w:abstractNumId w:val="20"/>
  </w:num>
  <w:num w:numId="26">
    <w:abstractNumId w:val="21"/>
  </w:num>
  <w:num w:numId="27">
    <w:abstractNumId w:val="11"/>
  </w:num>
  <w:num w:numId="28">
    <w:abstractNumId w:val="23"/>
  </w:num>
  <w:num w:numId="29">
    <w:abstractNumId w:val="16"/>
  </w:num>
  <w:num w:numId="3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106C"/>
    <w:rsid w:val="0000353B"/>
    <w:rsid w:val="0007705B"/>
    <w:rsid w:val="000811BB"/>
    <w:rsid w:val="00092733"/>
    <w:rsid w:val="000A2AAA"/>
    <w:rsid w:val="000A65F7"/>
    <w:rsid w:val="000B7673"/>
    <w:rsid w:val="00105229"/>
    <w:rsid w:val="00190298"/>
    <w:rsid w:val="001C5032"/>
    <w:rsid w:val="001E34A3"/>
    <w:rsid w:val="00203412"/>
    <w:rsid w:val="002203F0"/>
    <w:rsid w:val="00276207"/>
    <w:rsid w:val="00283253"/>
    <w:rsid w:val="00284D31"/>
    <w:rsid w:val="002947D0"/>
    <w:rsid w:val="0029681E"/>
    <w:rsid w:val="002B4A2E"/>
    <w:rsid w:val="002E5726"/>
    <w:rsid w:val="00312D13"/>
    <w:rsid w:val="00377799"/>
    <w:rsid w:val="003A6CCE"/>
    <w:rsid w:val="003B65E6"/>
    <w:rsid w:val="003F3D29"/>
    <w:rsid w:val="00404894"/>
    <w:rsid w:val="00420EF8"/>
    <w:rsid w:val="00423A00"/>
    <w:rsid w:val="004A09A7"/>
    <w:rsid w:val="004B37A0"/>
    <w:rsid w:val="004C22B7"/>
    <w:rsid w:val="004C4E4F"/>
    <w:rsid w:val="004E6939"/>
    <w:rsid w:val="005103FD"/>
    <w:rsid w:val="00520F2B"/>
    <w:rsid w:val="0052474A"/>
    <w:rsid w:val="00556AB0"/>
    <w:rsid w:val="00564192"/>
    <w:rsid w:val="005A4AE8"/>
    <w:rsid w:val="005B5151"/>
    <w:rsid w:val="005B6394"/>
    <w:rsid w:val="005E0204"/>
    <w:rsid w:val="00625F9D"/>
    <w:rsid w:val="006542BB"/>
    <w:rsid w:val="00655CBF"/>
    <w:rsid w:val="006A193D"/>
    <w:rsid w:val="006B4A1B"/>
    <w:rsid w:val="006F1F8C"/>
    <w:rsid w:val="007034DC"/>
    <w:rsid w:val="007363C0"/>
    <w:rsid w:val="007A106C"/>
    <w:rsid w:val="007A33C5"/>
    <w:rsid w:val="007C08CC"/>
    <w:rsid w:val="007E5FBD"/>
    <w:rsid w:val="007F0499"/>
    <w:rsid w:val="007F0A91"/>
    <w:rsid w:val="0081414C"/>
    <w:rsid w:val="00827733"/>
    <w:rsid w:val="008341B1"/>
    <w:rsid w:val="00897D37"/>
    <w:rsid w:val="008B475C"/>
    <w:rsid w:val="008D20E0"/>
    <w:rsid w:val="008E16D9"/>
    <w:rsid w:val="0092069E"/>
    <w:rsid w:val="009549A7"/>
    <w:rsid w:val="009B7B54"/>
    <w:rsid w:val="00A710E3"/>
    <w:rsid w:val="00A87FDD"/>
    <w:rsid w:val="00A96E69"/>
    <w:rsid w:val="00AA5C60"/>
    <w:rsid w:val="00AB5067"/>
    <w:rsid w:val="00AC37C9"/>
    <w:rsid w:val="00AC4E92"/>
    <w:rsid w:val="00AE13A8"/>
    <w:rsid w:val="00AF4A40"/>
    <w:rsid w:val="00B07179"/>
    <w:rsid w:val="00B2086A"/>
    <w:rsid w:val="00B748C4"/>
    <w:rsid w:val="00B83AAF"/>
    <w:rsid w:val="00BD48B2"/>
    <w:rsid w:val="00BE6F5E"/>
    <w:rsid w:val="00C14061"/>
    <w:rsid w:val="00C312D8"/>
    <w:rsid w:val="00C36D02"/>
    <w:rsid w:val="00C60024"/>
    <w:rsid w:val="00C73757"/>
    <w:rsid w:val="00CB0687"/>
    <w:rsid w:val="00CF65AA"/>
    <w:rsid w:val="00D01A9C"/>
    <w:rsid w:val="00D2764D"/>
    <w:rsid w:val="00D5001C"/>
    <w:rsid w:val="00D54C9A"/>
    <w:rsid w:val="00D72EC6"/>
    <w:rsid w:val="00DA7269"/>
    <w:rsid w:val="00DD417E"/>
    <w:rsid w:val="00DE5B07"/>
    <w:rsid w:val="00E05169"/>
    <w:rsid w:val="00E10D60"/>
    <w:rsid w:val="00E308E2"/>
    <w:rsid w:val="00E328EC"/>
    <w:rsid w:val="00E54ED9"/>
    <w:rsid w:val="00E71EEF"/>
    <w:rsid w:val="00E76A3F"/>
    <w:rsid w:val="00EA6D7E"/>
    <w:rsid w:val="00F37B9B"/>
    <w:rsid w:val="00F73303"/>
    <w:rsid w:val="00FA49E4"/>
    <w:rsid w:val="00FC4941"/>
    <w:rsid w:val="00FF35C1"/>
    <w:rsid w:val="00FF63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A10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A7269"/>
    <w:pPr>
      <w:ind w:left="720"/>
      <w:contextualSpacing/>
    </w:pPr>
  </w:style>
  <w:style w:type="paragraph" w:styleId="Header">
    <w:name w:val="header"/>
    <w:basedOn w:val="Normal"/>
    <w:link w:val="HeaderChar"/>
    <w:uiPriority w:val="99"/>
    <w:unhideWhenUsed/>
    <w:rsid w:val="00AF4A40"/>
    <w:pPr>
      <w:tabs>
        <w:tab w:val="center" w:pos="4513"/>
        <w:tab w:val="right" w:pos="9026"/>
      </w:tabs>
      <w:spacing w:after="0" w:line="240" w:lineRule="auto"/>
    </w:pPr>
  </w:style>
  <w:style w:type="character" w:customStyle="1" w:styleId="HeaderChar">
    <w:name w:val="Header Char"/>
    <w:basedOn w:val="DefaultParagraphFont"/>
    <w:link w:val="Header"/>
    <w:uiPriority w:val="99"/>
    <w:rsid w:val="00AF4A40"/>
  </w:style>
  <w:style w:type="paragraph" w:styleId="Footer">
    <w:name w:val="footer"/>
    <w:basedOn w:val="Normal"/>
    <w:link w:val="FooterChar"/>
    <w:uiPriority w:val="99"/>
    <w:unhideWhenUsed/>
    <w:rsid w:val="00AF4A40"/>
    <w:pPr>
      <w:tabs>
        <w:tab w:val="center" w:pos="4513"/>
        <w:tab w:val="right" w:pos="9026"/>
      </w:tabs>
      <w:spacing w:after="0" w:line="240" w:lineRule="auto"/>
    </w:pPr>
  </w:style>
  <w:style w:type="character" w:customStyle="1" w:styleId="FooterChar">
    <w:name w:val="Footer Char"/>
    <w:basedOn w:val="DefaultParagraphFont"/>
    <w:link w:val="Footer"/>
    <w:uiPriority w:val="99"/>
    <w:rsid w:val="00AF4A40"/>
  </w:style>
  <w:style w:type="character" w:styleId="Hyperlink">
    <w:name w:val="Hyperlink"/>
    <w:basedOn w:val="DefaultParagraphFont"/>
    <w:uiPriority w:val="99"/>
    <w:unhideWhenUsed/>
    <w:rsid w:val="00BD48B2"/>
    <w:rPr>
      <w:color w:val="0000FF" w:themeColor="hyperlink"/>
      <w:u w:val="single"/>
    </w:rPr>
  </w:style>
  <w:style w:type="paragraph" w:styleId="BalloonText">
    <w:name w:val="Balloon Text"/>
    <w:basedOn w:val="Normal"/>
    <w:link w:val="BalloonTextChar"/>
    <w:uiPriority w:val="99"/>
    <w:semiHidden/>
    <w:unhideWhenUsed/>
    <w:rsid w:val="004C4E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4E4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A10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A7269"/>
    <w:pPr>
      <w:ind w:left="720"/>
      <w:contextualSpacing/>
    </w:pPr>
  </w:style>
  <w:style w:type="paragraph" w:styleId="Header">
    <w:name w:val="header"/>
    <w:basedOn w:val="Normal"/>
    <w:link w:val="HeaderChar"/>
    <w:uiPriority w:val="99"/>
    <w:unhideWhenUsed/>
    <w:rsid w:val="00AF4A40"/>
    <w:pPr>
      <w:tabs>
        <w:tab w:val="center" w:pos="4513"/>
        <w:tab w:val="right" w:pos="9026"/>
      </w:tabs>
      <w:spacing w:after="0" w:line="240" w:lineRule="auto"/>
    </w:pPr>
  </w:style>
  <w:style w:type="character" w:customStyle="1" w:styleId="HeaderChar">
    <w:name w:val="Header Char"/>
    <w:basedOn w:val="DefaultParagraphFont"/>
    <w:link w:val="Header"/>
    <w:uiPriority w:val="99"/>
    <w:rsid w:val="00AF4A40"/>
  </w:style>
  <w:style w:type="paragraph" w:styleId="Footer">
    <w:name w:val="footer"/>
    <w:basedOn w:val="Normal"/>
    <w:link w:val="FooterChar"/>
    <w:uiPriority w:val="99"/>
    <w:unhideWhenUsed/>
    <w:rsid w:val="00AF4A40"/>
    <w:pPr>
      <w:tabs>
        <w:tab w:val="center" w:pos="4513"/>
        <w:tab w:val="right" w:pos="9026"/>
      </w:tabs>
      <w:spacing w:after="0" w:line="240" w:lineRule="auto"/>
    </w:pPr>
  </w:style>
  <w:style w:type="character" w:customStyle="1" w:styleId="FooterChar">
    <w:name w:val="Footer Char"/>
    <w:basedOn w:val="DefaultParagraphFont"/>
    <w:link w:val="Footer"/>
    <w:uiPriority w:val="99"/>
    <w:rsid w:val="00AF4A40"/>
  </w:style>
  <w:style w:type="character" w:styleId="Hyperlink">
    <w:name w:val="Hyperlink"/>
    <w:basedOn w:val="DefaultParagraphFont"/>
    <w:uiPriority w:val="99"/>
    <w:unhideWhenUsed/>
    <w:rsid w:val="00BD48B2"/>
    <w:rPr>
      <w:color w:val="0000FF" w:themeColor="hyperlink"/>
      <w:u w:val="single"/>
    </w:rPr>
  </w:style>
  <w:style w:type="paragraph" w:styleId="BalloonText">
    <w:name w:val="Balloon Text"/>
    <w:basedOn w:val="Normal"/>
    <w:link w:val="BalloonTextChar"/>
    <w:uiPriority w:val="99"/>
    <w:semiHidden/>
    <w:unhideWhenUsed/>
    <w:rsid w:val="004C4E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4E4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5122123">
      <w:bodyDiv w:val="1"/>
      <w:marLeft w:val="0"/>
      <w:marRight w:val="0"/>
      <w:marTop w:val="0"/>
      <w:marBottom w:val="0"/>
      <w:divBdr>
        <w:top w:val="none" w:sz="0" w:space="0" w:color="auto"/>
        <w:left w:val="none" w:sz="0" w:space="0" w:color="auto"/>
        <w:bottom w:val="none" w:sz="0" w:space="0" w:color="auto"/>
        <w:right w:val="none" w:sz="0" w:space="0" w:color="auto"/>
      </w:divBdr>
      <w:divsChild>
        <w:div w:id="1198852338">
          <w:marLeft w:val="274"/>
          <w:marRight w:val="0"/>
          <w:marTop w:val="0"/>
          <w:marBottom w:val="400"/>
          <w:divBdr>
            <w:top w:val="none" w:sz="0" w:space="0" w:color="auto"/>
            <w:left w:val="none" w:sz="0" w:space="0" w:color="auto"/>
            <w:bottom w:val="none" w:sz="0" w:space="0" w:color="auto"/>
            <w:right w:val="none" w:sz="0" w:space="0" w:color="auto"/>
          </w:divBdr>
        </w:div>
        <w:div w:id="1858687740">
          <w:marLeft w:val="274"/>
          <w:marRight w:val="0"/>
          <w:marTop w:val="0"/>
          <w:marBottom w:val="400"/>
          <w:divBdr>
            <w:top w:val="none" w:sz="0" w:space="0" w:color="auto"/>
            <w:left w:val="none" w:sz="0" w:space="0" w:color="auto"/>
            <w:bottom w:val="none" w:sz="0" w:space="0" w:color="auto"/>
            <w:right w:val="none" w:sz="0" w:space="0" w:color="auto"/>
          </w:divBdr>
        </w:div>
        <w:div w:id="704866803">
          <w:marLeft w:val="994"/>
          <w:marRight w:val="0"/>
          <w:marTop w:val="0"/>
          <w:marBottom w:val="300"/>
          <w:divBdr>
            <w:top w:val="none" w:sz="0" w:space="0" w:color="auto"/>
            <w:left w:val="none" w:sz="0" w:space="0" w:color="auto"/>
            <w:bottom w:val="none" w:sz="0" w:space="0" w:color="auto"/>
            <w:right w:val="none" w:sz="0" w:space="0" w:color="auto"/>
          </w:divBdr>
        </w:div>
        <w:div w:id="811022321">
          <w:marLeft w:val="994"/>
          <w:marRight w:val="0"/>
          <w:marTop w:val="0"/>
          <w:marBottom w:val="300"/>
          <w:divBdr>
            <w:top w:val="none" w:sz="0" w:space="0" w:color="auto"/>
            <w:left w:val="none" w:sz="0" w:space="0" w:color="auto"/>
            <w:bottom w:val="none" w:sz="0" w:space="0" w:color="auto"/>
            <w:right w:val="none" w:sz="0" w:space="0" w:color="auto"/>
          </w:divBdr>
        </w:div>
        <w:div w:id="1873492304">
          <w:marLeft w:val="994"/>
          <w:marRight w:val="0"/>
          <w:marTop w:val="0"/>
          <w:marBottom w:val="300"/>
          <w:divBdr>
            <w:top w:val="none" w:sz="0" w:space="0" w:color="auto"/>
            <w:left w:val="none" w:sz="0" w:space="0" w:color="auto"/>
            <w:bottom w:val="none" w:sz="0" w:space="0" w:color="auto"/>
            <w:right w:val="none" w:sz="0" w:space="0" w:color="auto"/>
          </w:divBdr>
        </w:div>
        <w:div w:id="126633089">
          <w:marLeft w:val="994"/>
          <w:marRight w:val="0"/>
          <w:marTop w:val="0"/>
          <w:marBottom w:val="300"/>
          <w:divBdr>
            <w:top w:val="none" w:sz="0" w:space="0" w:color="auto"/>
            <w:left w:val="none" w:sz="0" w:space="0" w:color="auto"/>
            <w:bottom w:val="none" w:sz="0" w:space="0" w:color="auto"/>
            <w:right w:val="none" w:sz="0" w:space="0" w:color="auto"/>
          </w:divBdr>
        </w:div>
      </w:divsChild>
    </w:div>
    <w:div w:id="835193380">
      <w:bodyDiv w:val="1"/>
      <w:marLeft w:val="0"/>
      <w:marRight w:val="0"/>
      <w:marTop w:val="0"/>
      <w:marBottom w:val="0"/>
      <w:divBdr>
        <w:top w:val="none" w:sz="0" w:space="0" w:color="auto"/>
        <w:left w:val="none" w:sz="0" w:space="0" w:color="auto"/>
        <w:bottom w:val="none" w:sz="0" w:space="0" w:color="auto"/>
        <w:right w:val="none" w:sz="0" w:space="0" w:color="auto"/>
      </w:divBdr>
      <w:divsChild>
        <w:div w:id="1157723002">
          <w:marLeft w:val="0"/>
          <w:marRight w:val="0"/>
          <w:marTop w:val="0"/>
          <w:marBottom w:val="0"/>
          <w:divBdr>
            <w:top w:val="none" w:sz="0" w:space="0" w:color="auto"/>
            <w:left w:val="none" w:sz="0" w:space="0" w:color="auto"/>
            <w:bottom w:val="none" w:sz="0" w:space="0" w:color="auto"/>
            <w:right w:val="none" w:sz="0" w:space="0" w:color="auto"/>
          </w:divBdr>
          <w:divsChild>
            <w:div w:id="1155226268">
              <w:marLeft w:val="0"/>
              <w:marRight w:val="0"/>
              <w:marTop w:val="0"/>
              <w:marBottom w:val="0"/>
              <w:divBdr>
                <w:top w:val="none" w:sz="0" w:space="0" w:color="auto"/>
                <w:left w:val="none" w:sz="0" w:space="0" w:color="auto"/>
                <w:bottom w:val="none" w:sz="0" w:space="0" w:color="auto"/>
                <w:right w:val="none" w:sz="0" w:space="0" w:color="auto"/>
              </w:divBdr>
              <w:divsChild>
                <w:div w:id="1610043696">
                  <w:marLeft w:val="0"/>
                  <w:marRight w:val="0"/>
                  <w:marTop w:val="0"/>
                  <w:marBottom w:val="0"/>
                  <w:divBdr>
                    <w:top w:val="none" w:sz="0" w:space="0" w:color="auto"/>
                    <w:left w:val="none" w:sz="0" w:space="0" w:color="auto"/>
                    <w:bottom w:val="none" w:sz="0" w:space="0" w:color="auto"/>
                    <w:right w:val="none" w:sz="0" w:space="0" w:color="auto"/>
                  </w:divBdr>
                  <w:divsChild>
                    <w:div w:id="871695039">
                      <w:marLeft w:val="0"/>
                      <w:marRight w:val="0"/>
                      <w:marTop w:val="0"/>
                      <w:marBottom w:val="0"/>
                      <w:divBdr>
                        <w:top w:val="none" w:sz="0" w:space="0" w:color="auto"/>
                        <w:left w:val="none" w:sz="0" w:space="0" w:color="auto"/>
                        <w:bottom w:val="none" w:sz="0" w:space="0" w:color="auto"/>
                        <w:right w:val="none" w:sz="0" w:space="0" w:color="auto"/>
                      </w:divBdr>
                      <w:divsChild>
                        <w:div w:id="1518041401">
                          <w:marLeft w:val="0"/>
                          <w:marRight w:val="0"/>
                          <w:marTop w:val="0"/>
                          <w:marBottom w:val="0"/>
                          <w:divBdr>
                            <w:top w:val="none" w:sz="0" w:space="0" w:color="auto"/>
                            <w:left w:val="none" w:sz="0" w:space="0" w:color="auto"/>
                            <w:bottom w:val="none" w:sz="0" w:space="0" w:color="auto"/>
                            <w:right w:val="none" w:sz="0" w:space="0" w:color="auto"/>
                          </w:divBdr>
                          <w:divsChild>
                            <w:div w:id="944923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8839133">
      <w:bodyDiv w:val="1"/>
      <w:marLeft w:val="0"/>
      <w:marRight w:val="0"/>
      <w:marTop w:val="0"/>
      <w:marBottom w:val="0"/>
      <w:divBdr>
        <w:top w:val="none" w:sz="0" w:space="0" w:color="auto"/>
        <w:left w:val="none" w:sz="0" w:space="0" w:color="auto"/>
        <w:bottom w:val="none" w:sz="0" w:space="0" w:color="auto"/>
        <w:right w:val="none" w:sz="0" w:space="0" w:color="auto"/>
      </w:divBdr>
      <w:divsChild>
        <w:div w:id="1858619316">
          <w:marLeft w:val="0"/>
          <w:marRight w:val="0"/>
          <w:marTop w:val="0"/>
          <w:marBottom w:val="0"/>
          <w:divBdr>
            <w:top w:val="none" w:sz="0" w:space="0" w:color="auto"/>
            <w:left w:val="none" w:sz="0" w:space="0" w:color="auto"/>
            <w:bottom w:val="none" w:sz="0" w:space="0" w:color="auto"/>
            <w:right w:val="none" w:sz="0" w:space="0" w:color="auto"/>
          </w:divBdr>
          <w:divsChild>
            <w:div w:id="440614312">
              <w:marLeft w:val="0"/>
              <w:marRight w:val="0"/>
              <w:marTop w:val="0"/>
              <w:marBottom w:val="0"/>
              <w:divBdr>
                <w:top w:val="none" w:sz="0" w:space="0" w:color="auto"/>
                <w:left w:val="none" w:sz="0" w:space="0" w:color="auto"/>
                <w:bottom w:val="none" w:sz="0" w:space="0" w:color="auto"/>
                <w:right w:val="none" w:sz="0" w:space="0" w:color="auto"/>
              </w:divBdr>
              <w:divsChild>
                <w:div w:id="318509011">
                  <w:marLeft w:val="0"/>
                  <w:marRight w:val="0"/>
                  <w:marTop w:val="0"/>
                  <w:marBottom w:val="0"/>
                  <w:divBdr>
                    <w:top w:val="none" w:sz="0" w:space="0" w:color="auto"/>
                    <w:left w:val="none" w:sz="0" w:space="0" w:color="auto"/>
                    <w:bottom w:val="none" w:sz="0" w:space="0" w:color="auto"/>
                    <w:right w:val="none" w:sz="0" w:space="0" w:color="auto"/>
                  </w:divBdr>
                  <w:divsChild>
                    <w:div w:id="1281038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kelley.evans@northumbria.ac.uk" TargetMode="External"/><Relationship Id="rId4" Type="http://schemas.microsoft.com/office/2007/relationships/stylesWithEffects" Target="stylesWithEffects.xml"/><Relationship Id="rId9" Type="http://schemas.openxmlformats.org/officeDocument/2006/relationships/hyperlink" Target="http://nelep.co.uk/business-support/locate-north-east-englan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28F854-26E6-4F31-A92B-FDED24CDFC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27BA0392</Template>
  <TotalTime>346</TotalTime>
  <Pages>5</Pages>
  <Words>1988</Words>
  <Characters>11332</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Newcastle City Council</Company>
  <LinksUpToDate>false</LinksUpToDate>
  <CharactersWithSpaces>13294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Malecki, Ray</dc:creator>
  <cp:lastModifiedBy>Malecki, Ray</cp:lastModifiedBy>
  <cp:revision>5</cp:revision>
  <cp:lastPrinted>2014-11-26T08:02:00Z</cp:lastPrinted>
  <dcterms:created xsi:type="dcterms:W3CDTF">2015-02-20T08:13:00Z</dcterms:created>
  <dcterms:modified xsi:type="dcterms:W3CDTF">2015-02-24T14:22:00Z</dcterms:modified>
</cp:coreProperties>
</file>