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6AB0" w:rsidRPr="007A106C" w:rsidRDefault="007A106C" w:rsidP="007A106C">
      <w:pPr>
        <w:spacing w:after="0"/>
        <w:jc w:val="center"/>
        <w:rPr>
          <w:b/>
          <w:sz w:val="24"/>
          <w:szCs w:val="24"/>
        </w:rPr>
      </w:pPr>
      <w:bookmarkStart w:id="0" w:name="_GoBack"/>
      <w:bookmarkEnd w:id="0"/>
      <w:r w:rsidRPr="007A106C">
        <w:rPr>
          <w:b/>
          <w:sz w:val="24"/>
          <w:szCs w:val="24"/>
        </w:rPr>
        <w:t>SUMMARY OF DISCUSSION AT PROGRESSION FORUM MEETING</w:t>
      </w:r>
    </w:p>
    <w:p w:rsidR="00276207" w:rsidRDefault="00276207" w:rsidP="00276207">
      <w:pPr>
        <w:spacing w:after="0"/>
        <w:jc w:val="center"/>
        <w:rPr>
          <w:b/>
          <w:sz w:val="24"/>
          <w:szCs w:val="24"/>
        </w:rPr>
      </w:pPr>
      <w:r w:rsidRPr="007A106C">
        <w:rPr>
          <w:b/>
          <w:sz w:val="24"/>
          <w:szCs w:val="24"/>
        </w:rPr>
        <w:t>HELD AT</w:t>
      </w:r>
      <w:r w:rsidR="0081639B">
        <w:rPr>
          <w:b/>
          <w:sz w:val="24"/>
          <w:szCs w:val="24"/>
        </w:rPr>
        <w:t xml:space="preserve"> NEWCASTLE CITY LEARNING CENTRE</w:t>
      </w:r>
      <w:r>
        <w:rPr>
          <w:b/>
          <w:sz w:val="24"/>
          <w:szCs w:val="24"/>
        </w:rPr>
        <w:t xml:space="preserve"> </w:t>
      </w:r>
    </w:p>
    <w:p w:rsidR="00276207" w:rsidRDefault="0081639B" w:rsidP="00276207">
      <w:pPr>
        <w:spacing w:after="0"/>
        <w:jc w:val="center"/>
        <w:rPr>
          <w:b/>
          <w:sz w:val="24"/>
          <w:szCs w:val="24"/>
        </w:rPr>
      </w:pPr>
      <w:r>
        <w:rPr>
          <w:b/>
          <w:sz w:val="24"/>
          <w:szCs w:val="24"/>
        </w:rPr>
        <w:t>TUESDAY 31</w:t>
      </w:r>
      <w:r w:rsidRPr="0081639B">
        <w:rPr>
          <w:b/>
          <w:sz w:val="24"/>
          <w:szCs w:val="24"/>
          <w:vertAlign w:val="superscript"/>
        </w:rPr>
        <w:t>st</w:t>
      </w:r>
      <w:r>
        <w:rPr>
          <w:b/>
          <w:sz w:val="24"/>
          <w:szCs w:val="24"/>
        </w:rPr>
        <w:t xml:space="preserve"> MARCH</w:t>
      </w:r>
      <w:r w:rsidR="00276207">
        <w:rPr>
          <w:b/>
          <w:sz w:val="24"/>
          <w:szCs w:val="24"/>
        </w:rPr>
        <w:t xml:space="preserve"> 2015 COMMENCING AT 2.00PM</w:t>
      </w:r>
    </w:p>
    <w:p w:rsidR="00FF63EC" w:rsidRPr="007A106C" w:rsidRDefault="00FF63EC" w:rsidP="007A106C">
      <w:pPr>
        <w:spacing w:after="0"/>
        <w:jc w:val="center"/>
        <w:rPr>
          <w:b/>
          <w:sz w:val="24"/>
          <w:szCs w:val="24"/>
        </w:rPr>
      </w:pPr>
    </w:p>
    <w:tbl>
      <w:tblPr>
        <w:tblStyle w:val="TableGrid"/>
        <w:tblW w:w="0" w:type="auto"/>
        <w:tblLook w:val="04A0" w:firstRow="1" w:lastRow="0" w:firstColumn="1" w:lastColumn="0" w:noHBand="0" w:noVBand="1"/>
      </w:tblPr>
      <w:tblGrid>
        <w:gridCol w:w="9242"/>
      </w:tblGrid>
      <w:tr w:rsidR="00DA7269" w:rsidRPr="00AF4A40" w:rsidTr="00DA7269">
        <w:tc>
          <w:tcPr>
            <w:tcW w:w="9242" w:type="dxa"/>
          </w:tcPr>
          <w:p w:rsidR="00DA7269" w:rsidRPr="00AF4A40" w:rsidRDefault="00DA7269" w:rsidP="007A106C">
            <w:pPr>
              <w:jc w:val="both"/>
              <w:rPr>
                <w:b/>
              </w:rPr>
            </w:pPr>
            <w:r w:rsidRPr="00AF4A40">
              <w:rPr>
                <w:b/>
              </w:rPr>
              <w:t>Those in attendance:</w:t>
            </w:r>
          </w:p>
        </w:tc>
      </w:tr>
    </w:tbl>
    <w:p w:rsidR="00DA7269" w:rsidRDefault="00DA7269" w:rsidP="007A106C">
      <w:pPr>
        <w:spacing w:after="0"/>
        <w:jc w:val="both"/>
      </w:pPr>
    </w:p>
    <w:p w:rsidR="00377799" w:rsidRDefault="00377799" w:rsidP="00377799">
      <w:pPr>
        <w:spacing w:after="0"/>
        <w:jc w:val="both"/>
      </w:pPr>
      <w:r>
        <w:t xml:space="preserve">Ammar </w:t>
      </w:r>
      <w:proofErr w:type="spellStart"/>
      <w:r>
        <w:t>Mirza</w:t>
      </w:r>
      <w:proofErr w:type="spellEnd"/>
      <w:r>
        <w:tab/>
      </w:r>
      <w:r>
        <w:tab/>
      </w:r>
      <w:r>
        <w:tab/>
        <w:t>Asian Business Connexions (Employer Representative) - Chair</w:t>
      </w:r>
    </w:p>
    <w:p w:rsidR="00E16BC3" w:rsidRDefault="00E16BC3" w:rsidP="00E16BC3">
      <w:pPr>
        <w:spacing w:after="0"/>
        <w:jc w:val="both"/>
      </w:pPr>
      <w:r>
        <w:t>Neil Walker</w:t>
      </w:r>
      <w:r>
        <w:tab/>
      </w:r>
      <w:r>
        <w:tab/>
      </w:r>
      <w:r>
        <w:tab/>
        <w:t>Benfield School</w:t>
      </w:r>
    </w:p>
    <w:p w:rsidR="00E16BC3" w:rsidRDefault="00E16BC3" w:rsidP="00E16BC3">
      <w:pPr>
        <w:spacing w:after="0"/>
        <w:jc w:val="both"/>
      </w:pPr>
      <w:r>
        <w:t>Graeme Brown</w:t>
      </w:r>
      <w:r>
        <w:tab/>
      </w:r>
      <w:r>
        <w:tab/>
      </w:r>
      <w:r>
        <w:tab/>
        <w:t>Newcastle College Group - Vice Chair</w:t>
      </w:r>
    </w:p>
    <w:p w:rsidR="00E16BC3" w:rsidRDefault="00E16BC3" w:rsidP="00E16BC3">
      <w:pPr>
        <w:spacing w:after="0"/>
        <w:jc w:val="both"/>
      </w:pPr>
      <w:r>
        <w:t>Avril Gibson</w:t>
      </w:r>
      <w:r>
        <w:tab/>
      </w:r>
      <w:r>
        <w:tab/>
      </w:r>
      <w:r>
        <w:tab/>
        <w:t>Voluntary / Community Sector</w:t>
      </w:r>
    </w:p>
    <w:p w:rsidR="00E16BC3" w:rsidRDefault="00E16BC3" w:rsidP="00E16BC3">
      <w:pPr>
        <w:spacing w:after="0"/>
        <w:jc w:val="both"/>
      </w:pPr>
      <w:r>
        <w:t xml:space="preserve">Martin </w:t>
      </w:r>
      <w:proofErr w:type="spellStart"/>
      <w:r>
        <w:t>Gollan</w:t>
      </w:r>
      <w:proofErr w:type="spellEnd"/>
      <w:r>
        <w:tab/>
      </w:r>
      <w:r>
        <w:tab/>
      </w:r>
      <w:r>
        <w:tab/>
        <w:t>Voluntary / Community Sector</w:t>
      </w:r>
    </w:p>
    <w:p w:rsidR="00E16BC3" w:rsidRDefault="00E16BC3" w:rsidP="00E16BC3">
      <w:pPr>
        <w:spacing w:after="0"/>
        <w:jc w:val="both"/>
      </w:pPr>
      <w:r>
        <w:t>Miriam Jamieson</w:t>
      </w:r>
      <w:r>
        <w:tab/>
      </w:r>
      <w:r>
        <w:tab/>
        <w:t>UXL Consortium of Work Based Learning Providers</w:t>
      </w:r>
    </w:p>
    <w:p w:rsidR="00E16BC3" w:rsidRDefault="00E16BC3" w:rsidP="00E16BC3">
      <w:pPr>
        <w:spacing w:after="0"/>
        <w:jc w:val="both"/>
      </w:pPr>
      <w:r>
        <w:t>Lynn McNally</w:t>
      </w:r>
      <w:r>
        <w:tab/>
      </w:r>
      <w:r>
        <w:tab/>
      </w:r>
      <w:r>
        <w:tab/>
        <w:t>Trinity Solutions</w:t>
      </w:r>
    </w:p>
    <w:p w:rsidR="00E16BC3" w:rsidRDefault="00E16BC3" w:rsidP="007A106C">
      <w:pPr>
        <w:spacing w:after="0"/>
        <w:jc w:val="both"/>
      </w:pPr>
      <w:r>
        <w:t>Colleen Pittman</w:t>
      </w:r>
      <w:r>
        <w:tab/>
      </w:r>
      <w:r>
        <w:tab/>
      </w:r>
      <w:r>
        <w:tab/>
        <w:t>City Learning</w:t>
      </w:r>
    </w:p>
    <w:p w:rsidR="008E16D9" w:rsidRDefault="008E16D9" w:rsidP="007A106C">
      <w:pPr>
        <w:spacing w:after="0"/>
        <w:jc w:val="both"/>
      </w:pPr>
      <w:r>
        <w:t>Melanie Bear</w:t>
      </w:r>
      <w:r>
        <w:tab/>
      </w:r>
      <w:r>
        <w:tab/>
      </w:r>
      <w:r>
        <w:tab/>
        <w:t>Newcastle City Council – Employability, Skills and Progression</w:t>
      </w:r>
    </w:p>
    <w:p w:rsidR="0000353B" w:rsidRDefault="0000353B" w:rsidP="007A106C">
      <w:pPr>
        <w:spacing w:after="0"/>
        <w:jc w:val="both"/>
      </w:pPr>
      <w:r>
        <w:t>Ray Malecki</w:t>
      </w:r>
      <w:r>
        <w:tab/>
      </w:r>
      <w:r>
        <w:tab/>
      </w:r>
      <w:r>
        <w:tab/>
        <w:t>Newcastle City Council</w:t>
      </w:r>
      <w:r w:rsidR="00E308E2">
        <w:t xml:space="preserve"> – Employability, Skills and Progression</w:t>
      </w:r>
      <w:r w:rsidR="00377799">
        <w:t xml:space="preserve"> </w:t>
      </w:r>
    </w:p>
    <w:p w:rsidR="00DA7269" w:rsidRDefault="00DA7269" w:rsidP="007A106C">
      <w:pPr>
        <w:spacing w:after="0"/>
        <w:jc w:val="both"/>
      </w:pPr>
    </w:p>
    <w:tbl>
      <w:tblPr>
        <w:tblStyle w:val="TableGrid"/>
        <w:tblW w:w="0" w:type="auto"/>
        <w:tblLook w:val="04A0" w:firstRow="1" w:lastRow="0" w:firstColumn="1" w:lastColumn="0" w:noHBand="0" w:noVBand="1"/>
      </w:tblPr>
      <w:tblGrid>
        <w:gridCol w:w="9242"/>
      </w:tblGrid>
      <w:tr w:rsidR="00377799" w:rsidRPr="00377799" w:rsidTr="00377799">
        <w:tc>
          <w:tcPr>
            <w:tcW w:w="9242" w:type="dxa"/>
          </w:tcPr>
          <w:p w:rsidR="00377799" w:rsidRPr="00377799" w:rsidRDefault="00377799" w:rsidP="007A106C">
            <w:pPr>
              <w:jc w:val="both"/>
              <w:rPr>
                <w:b/>
              </w:rPr>
            </w:pPr>
            <w:r w:rsidRPr="00377799">
              <w:rPr>
                <w:b/>
              </w:rPr>
              <w:t>Guests and Speakers</w:t>
            </w:r>
          </w:p>
        </w:tc>
      </w:tr>
    </w:tbl>
    <w:p w:rsidR="00377799" w:rsidRDefault="00377799" w:rsidP="007A106C">
      <w:pPr>
        <w:spacing w:after="0"/>
        <w:jc w:val="both"/>
      </w:pPr>
    </w:p>
    <w:p w:rsidR="00E16BC3" w:rsidRDefault="00E16BC3" w:rsidP="007A106C">
      <w:pPr>
        <w:spacing w:after="0"/>
        <w:jc w:val="both"/>
      </w:pPr>
      <w:r>
        <w:t>Dinah Jackson</w:t>
      </w:r>
      <w:r>
        <w:tab/>
      </w:r>
      <w:r>
        <w:tab/>
      </w:r>
      <w:r>
        <w:tab/>
        <w:t>Business Support Lead North East LEP</w:t>
      </w:r>
    </w:p>
    <w:p w:rsidR="00E16BC3" w:rsidRDefault="00E16BC3" w:rsidP="007A106C">
      <w:pPr>
        <w:spacing w:after="0"/>
        <w:jc w:val="both"/>
      </w:pPr>
      <w:r>
        <w:t>Vicky Hartley</w:t>
      </w:r>
      <w:r>
        <w:tab/>
      </w:r>
      <w:r>
        <w:tab/>
      </w:r>
      <w:r>
        <w:tab/>
        <w:t>Newcastle City Council</w:t>
      </w:r>
    </w:p>
    <w:p w:rsidR="00E16BC3" w:rsidRDefault="00E16BC3" w:rsidP="007A106C">
      <w:pPr>
        <w:spacing w:after="0"/>
        <w:jc w:val="both"/>
      </w:pPr>
      <w:r>
        <w:t>Amelia</w:t>
      </w:r>
      <w:r>
        <w:tab/>
      </w:r>
      <w:r>
        <w:tab/>
      </w:r>
      <w:r>
        <w:tab/>
      </w:r>
      <w:r>
        <w:tab/>
        <w:t>Newcastle Youth Council</w:t>
      </w:r>
    </w:p>
    <w:p w:rsidR="00377799" w:rsidRDefault="00377799" w:rsidP="007A106C">
      <w:pPr>
        <w:spacing w:after="0"/>
        <w:jc w:val="both"/>
      </w:pPr>
    </w:p>
    <w:tbl>
      <w:tblPr>
        <w:tblStyle w:val="TableGrid"/>
        <w:tblW w:w="0" w:type="auto"/>
        <w:tblLook w:val="04A0" w:firstRow="1" w:lastRow="0" w:firstColumn="1" w:lastColumn="0" w:noHBand="0" w:noVBand="1"/>
      </w:tblPr>
      <w:tblGrid>
        <w:gridCol w:w="9242"/>
      </w:tblGrid>
      <w:tr w:rsidR="00DA7269" w:rsidRPr="00AF4A40" w:rsidTr="00DA7269">
        <w:tc>
          <w:tcPr>
            <w:tcW w:w="9242" w:type="dxa"/>
          </w:tcPr>
          <w:p w:rsidR="00DA7269" w:rsidRPr="00AF4A40" w:rsidRDefault="00DA7269" w:rsidP="007A106C">
            <w:pPr>
              <w:jc w:val="both"/>
              <w:rPr>
                <w:b/>
              </w:rPr>
            </w:pPr>
            <w:r w:rsidRPr="00AF4A40">
              <w:rPr>
                <w:b/>
              </w:rPr>
              <w:t>Apologies</w:t>
            </w:r>
          </w:p>
        </w:tc>
      </w:tr>
    </w:tbl>
    <w:p w:rsidR="007A106C" w:rsidRDefault="007A106C" w:rsidP="007A106C">
      <w:pPr>
        <w:spacing w:after="0"/>
        <w:jc w:val="both"/>
      </w:pPr>
    </w:p>
    <w:p w:rsidR="00E16BC3" w:rsidRDefault="00E16BC3" w:rsidP="00AE13A8">
      <w:pPr>
        <w:spacing w:after="0"/>
        <w:jc w:val="both"/>
      </w:pPr>
      <w:r>
        <w:t>Martin Surtees</w:t>
      </w:r>
      <w:r>
        <w:tab/>
      </w:r>
      <w:r>
        <w:tab/>
      </w:r>
      <w:r>
        <w:tab/>
        <w:t>Newcastle City Council</w:t>
      </w:r>
    </w:p>
    <w:p w:rsidR="00AE13A8" w:rsidRDefault="00AE13A8" w:rsidP="00AE13A8">
      <w:pPr>
        <w:spacing w:after="0"/>
        <w:jc w:val="both"/>
      </w:pPr>
      <w:r>
        <w:t>Wendy Allen</w:t>
      </w:r>
      <w:r>
        <w:tab/>
      </w:r>
      <w:r>
        <w:tab/>
      </w:r>
      <w:r>
        <w:tab/>
        <w:t>Discovery School</w:t>
      </w:r>
    </w:p>
    <w:p w:rsidR="00AE13A8" w:rsidRDefault="00AE13A8" w:rsidP="00AE13A8">
      <w:pPr>
        <w:spacing w:after="0"/>
        <w:jc w:val="both"/>
      </w:pPr>
      <w:r>
        <w:t>Lee Peacock</w:t>
      </w:r>
      <w:r>
        <w:tab/>
      </w:r>
      <w:r>
        <w:tab/>
      </w:r>
      <w:r>
        <w:tab/>
        <w:t>Voluntary / Community Sector</w:t>
      </w:r>
    </w:p>
    <w:p w:rsidR="008E16D9" w:rsidRDefault="008E16D9" w:rsidP="008E16D9">
      <w:pPr>
        <w:spacing w:after="0"/>
        <w:jc w:val="both"/>
      </w:pPr>
      <w:r>
        <w:t>Lucy Backhurst</w:t>
      </w:r>
      <w:r>
        <w:tab/>
      </w:r>
      <w:r>
        <w:tab/>
      </w:r>
      <w:r>
        <w:tab/>
        <w:t>Newcastle University</w:t>
      </w:r>
    </w:p>
    <w:p w:rsidR="00E16BC3" w:rsidRDefault="00E16BC3" w:rsidP="00E16BC3">
      <w:pPr>
        <w:spacing w:after="0"/>
        <w:jc w:val="both"/>
      </w:pPr>
      <w:r>
        <w:t>Kelley Evans</w:t>
      </w:r>
      <w:r>
        <w:tab/>
      </w:r>
      <w:r>
        <w:tab/>
      </w:r>
      <w:r>
        <w:tab/>
        <w:t>University of Northumbria</w:t>
      </w:r>
    </w:p>
    <w:p w:rsidR="00E16BC3" w:rsidRDefault="00E16BC3" w:rsidP="00E16BC3">
      <w:pPr>
        <w:spacing w:after="0"/>
        <w:jc w:val="both"/>
      </w:pPr>
      <w:r>
        <w:t>Jeff Lough</w:t>
      </w:r>
      <w:r>
        <w:tab/>
      </w:r>
      <w:r>
        <w:tab/>
      </w:r>
      <w:r>
        <w:tab/>
      </w:r>
      <w:proofErr w:type="spellStart"/>
      <w:r>
        <w:t>Linhope</w:t>
      </w:r>
      <w:proofErr w:type="spellEnd"/>
      <w:r>
        <w:t xml:space="preserve"> Pupil Referral Unit</w:t>
      </w:r>
    </w:p>
    <w:p w:rsidR="00E16BC3" w:rsidRDefault="00E16BC3" w:rsidP="008E16D9">
      <w:pPr>
        <w:spacing w:after="0"/>
        <w:jc w:val="both"/>
      </w:pPr>
    </w:p>
    <w:tbl>
      <w:tblPr>
        <w:tblStyle w:val="TableGrid"/>
        <w:tblW w:w="0" w:type="auto"/>
        <w:tblLook w:val="04A0" w:firstRow="1" w:lastRow="0" w:firstColumn="1" w:lastColumn="0" w:noHBand="0" w:noVBand="1"/>
      </w:tblPr>
      <w:tblGrid>
        <w:gridCol w:w="9242"/>
      </w:tblGrid>
      <w:tr w:rsidR="00DA7269" w:rsidTr="00DA7269">
        <w:tc>
          <w:tcPr>
            <w:tcW w:w="9242" w:type="dxa"/>
          </w:tcPr>
          <w:p w:rsidR="00827733" w:rsidRPr="00283253" w:rsidRDefault="00E16BC3" w:rsidP="00564192">
            <w:pPr>
              <w:pStyle w:val="ListParagraph"/>
              <w:numPr>
                <w:ilvl w:val="0"/>
                <w:numId w:val="4"/>
              </w:numPr>
              <w:jc w:val="both"/>
              <w:rPr>
                <w:b/>
              </w:rPr>
            </w:pPr>
            <w:r>
              <w:rPr>
                <w:b/>
              </w:rPr>
              <w:t>DEVELOPMENT OF A NEWCASTLE SCHOOLS’ TRUST</w:t>
            </w:r>
          </w:p>
        </w:tc>
      </w:tr>
      <w:tr w:rsidR="00283253" w:rsidTr="00DA7269">
        <w:tc>
          <w:tcPr>
            <w:tcW w:w="9242" w:type="dxa"/>
          </w:tcPr>
          <w:p w:rsidR="005E0204" w:rsidRDefault="005E0204" w:rsidP="005E0204">
            <w:pPr>
              <w:jc w:val="both"/>
            </w:pPr>
          </w:p>
          <w:p w:rsidR="00E16BC3" w:rsidRDefault="00E16BC3" w:rsidP="00B5545E">
            <w:pPr>
              <w:jc w:val="both"/>
            </w:pPr>
            <w:r>
              <w:t xml:space="preserve">Neil Walker </w:t>
            </w:r>
            <w:r w:rsidR="00746CBE">
              <w:t xml:space="preserve">provided a very helpful insight into the background to </w:t>
            </w:r>
            <w:r w:rsidR="00CB59D6">
              <w:t xml:space="preserve">the development of the Riverside Learning Trust in the </w:t>
            </w:r>
            <w:r w:rsidR="00746CBE">
              <w:t xml:space="preserve">East of the city.  The learning landscape in Newcastle is changing considerably with the formation of a number of trusts, </w:t>
            </w:r>
            <w:r w:rsidR="00CB59D6">
              <w:t xml:space="preserve">some </w:t>
            </w:r>
            <w:r w:rsidR="00746CBE">
              <w:t xml:space="preserve">schools now being academies, free schools such as the Discovery School </w:t>
            </w:r>
            <w:r w:rsidR="00CB59D6">
              <w:t>being set</w:t>
            </w:r>
            <w:r w:rsidR="00746CBE">
              <w:t xml:space="preserve"> up, the development of Studio West school and the future University Technical College (UTC).  The Riverside Learning Trust is a little d</w:t>
            </w:r>
            <w:r w:rsidR="00CB59D6">
              <w:t>ifferent from many of the other trusts</w:t>
            </w:r>
            <w:r w:rsidR="00746CBE">
              <w:t xml:space="preserve"> in that it includes two secondary schools </w:t>
            </w:r>
            <w:r w:rsidR="00B5545E">
              <w:t xml:space="preserve">(Walker Technology College and Benfield School) </w:t>
            </w:r>
            <w:r w:rsidR="00746CBE">
              <w:t xml:space="preserve">as well a feeder primaries.  Neil </w:t>
            </w:r>
            <w:r w:rsidR="00B5545E">
              <w:t xml:space="preserve">explained that in advance of the Riverside Learning Trust development Walker had been in dialogue with primary feeder schools around potential trust development.  At this initial stage Benfield had not been involved, but were somewhat concerned over their main feeder school being </w:t>
            </w:r>
            <w:r w:rsidR="00CB59D6">
              <w:t xml:space="preserve">involved in these </w:t>
            </w:r>
            <w:r w:rsidR="00B5545E">
              <w:t>discussions.  R</w:t>
            </w:r>
            <w:r w:rsidR="00746CBE">
              <w:t>elationship</w:t>
            </w:r>
            <w:r w:rsidR="00B5545E">
              <w:t>s</w:t>
            </w:r>
            <w:r w:rsidR="00746CBE">
              <w:t xml:space="preserve"> between the two secondary schools had </w:t>
            </w:r>
            <w:r w:rsidR="00B5545E">
              <w:t>been competitive in the past, but joint engagement in the new Trust</w:t>
            </w:r>
            <w:r w:rsidR="00CB59D6">
              <w:t xml:space="preserve"> is initiating some very positive interaction between the two schools</w:t>
            </w:r>
            <w:r w:rsidR="00B5545E">
              <w:t xml:space="preserve">.  The East of the city in which the Trust now operates </w:t>
            </w:r>
            <w:r w:rsidR="00B5545E">
              <w:lastRenderedPageBreak/>
              <w:t>has a background of high deprivation, historical poor attendance</w:t>
            </w:r>
            <w:r w:rsidR="00CB59D6">
              <w:t>,</w:t>
            </w:r>
            <w:r w:rsidR="00B5545E">
              <w:t xml:space="preserve"> </w:t>
            </w:r>
            <w:r w:rsidR="00CB59D6">
              <w:t xml:space="preserve">poor </w:t>
            </w:r>
            <w:r w:rsidR="00B5545E">
              <w:t>educational outcomes, low aspirations and high levels of NEET.</w:t>
            </w:r>
          </w:p>
          <w:p w:rsidR="00CB59D6" w:rsidRDefault="00CB59D6" w:rsidP="00B5545E">
            <w:pPr>
              <w:jc w:val="both"/>
            </w:pPr>
          </w:p>
          <w:p w:rsidR="00B5545E" w:rsidRDefault="00237890" w:rsidP="00B5545E">
            <w:pPr>
              <w:jc w:val="both"/>
            </w:pPr>
            <w:r>
              <w:t>The expected benefits of the formation of the Trust are expected to be:</w:t>
            </w:r>
          </w:p>
          <w:p w:rsidR="00237890" w:rsidRDefault="00237890" w:rsidP="00237890">
            <w:pPr>
              <w:pStyle w:val="ListParagraph"/>
              <w:numPr>
                <w:ilvl w:val="0"/>
                <w:numId w:val="31"/>
              </w:numPr>
              <w:jc w:val="both"/>
            </w:pPr>
            <w:r>
              <w:t>Expansion of educational opportunities for young people</w:t>
            </w:r>
          </w:p>
          <w:p w:rsidR="00237890" w:rsidRDefault="00237890" w:rsidP="00237890">
            <w:pPr>
              <w:pStyle w:val="ListParagraph"/>
              <w:numPr>
                <w:ilvl w:val="0"/>
                <w:numId w:val="31"/>
              </w:numPr>
              <w:jc w:val="both"/>
            </w:pPr>
            <w:r>
              <w:t>Raising of children’s aspirations and standards</w:t>
            </w:r>
          </w:p>
          <w:p w:rsidR="00237890" w:rsidRDefault="00237890" w:rsidP="00237890">
            <w:pPr>
              <w:pStyle w:val="ListParagraph"/>
              <w:numPr>
                <w:ilvl w:val="0"/>
                <w:numId w:val="31"/>
              </w:numPr>
              <w:jc w:val="both"/>
            </w:pPr>
            <w:r>
              <w:t>Sharing of best practice</w:t>
            </w:r>
          </w:p>
          <w:p w:rsidR="00237890" w:rsidRDefault="00237890" w:rsidP="00237890">
            <w:pPr>
              <w:pStyle w:val="ListParagraph"/>
              <w:numPr>
                <w:ilvl w:val="0"/>
                <w:numId w:val="31"/>
              </w:numPr>
              <w:jc w:val="both"/>
            </w:pPr>
            <w:r>
              <w:t>Improved relationships with parents, carers, partners and the wider community</w:t>
            </w:r>
          </w:p>
          <w:p w:rsidR="00237890" w:rsidRDefault="00237890" w:rsidP="00237890">
            <w:pPr>
              <w:pStyle w:val="ListParagraph"/>
              <w:numPr>
                <w:ilvl w:val="0"/>
                <w:numId w:val="31"/>
              </w:numPr>
              <w:jc w:val="both"/>
            </w:pPr>
            <w:r>
              <w:t>A ‘stronger voice’</w:t>
            </w:r>
          </w:p>
          <w:p w:rsidR="00237890" w:rsidRDefault="00237890" w:rsidP="00237890">
            <w:pPr>
              <w:pStyle w:val="ListParagraph"/>
              <w:numPr>
                <w:ilvl w:val="0"/>
                <w:numId w:val="31"/>
              </w:numPr>
              <w:jc w:val="both"/>
            </w:pPr>
            <w:r>
              <w:t>Increased leadership capacity</w:t>
            </w:r>
          </w:p>
          <w:p w:rsidR="00237890" w:rsidRDefault="00237890" w:rsidP="00237890">
            <w:pPr>
              <w:pStyle w:val="ListParagraph"/>
              <w:numPr>
                <w:ilvl w:val="0"/>
                <w:numId w:val="31"/>
              </w:numPr>
              <w:jc w:val="both"/>
            </w:pPr>
            <w:r>
              <w:t>Opportunities for additional funding and financial efficiencies</w:t>
            </w:r>
          </w:p>
          <w:p w:rsidR="00237890" w:rsidRDefault="00237890" w:rsidP="00237890">
            <w:pPr>
              <w:pStyle w:val="ListParagraph"/>
              <w:numPr>
                <w:ilvl w:val="0"/>
                <w:numId w:val="31"/>
              </w:numPr>
              <w:jc w:val="both"/>
            </w:pPr>
            <w:r>
              <w:t>Identify, procure and co-ordinate additional services</w:t>
            </w:r>
          </w:p>
          <w:p w:rsidR="00237890" w:rsidRDefault="00237890" w:rsidP="00237890">
            <w:pPr>
              <w:jc w:val="both"/>
            </w:pPr>
          </w:p>
          <w:p w:rsidR="00237890" w:rsidRDefault="00CB59D6" w:rsidP="002B1554">
            <w:pPr>
              <w:jc w:val="both"/>
            </w:pPr>
            <w:r>
              <w:t>O</w:t>
            </w:r>
            <w:r w:rsidR="00237890">
              <w:t xml:space="preserve">ne of the key </w:t>
            </w:r>
            <w:r>
              <w:t>improvements will be</w:t>
            </w:r>
            <w:r w:rsidR="00237890">
              <w:t xml:space="preserve"> </w:t>
            </w:r>
            <w:r>
              <w:t xml:space="preserve">the </w:t>
            </w:r>
            <w:r w:rsidR="002B1554">
              <w:t xml:space="preserve">support for young people during transition from primary to secondary school.  Research conducted with primary schools in the city that fed into previous work of the Progression Forum </w:t>
            </w:r>
            <w:r>
              <w:t xml:space="preserve">demonstrated that </w:t>
            </w:r>
            <w:r w:rsidR="002B1554">
              <w:t xml:space="preserve">effectiveness and consistency of primary/secondary transition was a </w:t>
            </w:r>
            <w:r>
              <w:t xml:space="preserve">real </w:t>
            </w:r>
            <w:r w:rsidR="002B1554">
              <w:t xml:space="preserve">worry among primary school staff.  It was </w:t>
            </w:r>
            <w:r>
              <w:t xml:space="preserve">believed </w:t>
            </w:r>
            <w:r w:rsidR="002B1554">
              <w:t>to be a possible factor in young people becoming NEET.</w:t>
            </w:r>
          </w:p>
          <w:p w:rsidR="002B1554" w:rsidRDefault="002B1554" w:rsidP="002B1554">
            <w:pPr>
              <w:jc w:val="both"/>
            </w:pPr>
          </w:p>
          <w:p w:rsidR="002B1554" w:rsidRDefault="002B1554" w:rsidP="002B1554">
            <w:pPr>
              <w:jc w:val="both"/>
            </w:pPr>
            <w:r>
              <w:t xml:space="preserve">The Riverside Learning Trust has now formed </w:t>
            </w:r>
            <w:r w:rsidR="00CB59D6">
              <w:t xml:space="preserve">joint staff working groups </w:t>
            </w:r>
            <w:r>
              <w:t>around:</w:t>
            </w:r>
          </w:p>
          <w:p w:rsidR="002B1554" w:rsidRDefault="002B1554" w:rsidP="002B1554">
            <w:pPr>
              <w:pStyle w:val="ListParagraph"/>
              <w:numPr>
                <w:ilvl w:val="0"/>
                <w:numId w:val="32"/>
              </w:numPr>
              <w:jc w:val="both"/>
            </w:pPr>
            <w:r>
              <w:t>Family engagement</w:t>
            </w:r>
          </w:p>
          <w:p w:rsidR="002B1554" w:rsidRDefault="002B1554" w:rsidP="002B1554">
            <w:pPr>
              <w:pStyle w:val="ListParagraph"/>
              <w:numPr>
                <w:ilvl w:val="0"/>
                <w:numId w:val="32"/>
              </w:numPr>
              <w:jc w:val="both"/>
            </w:pPr>
            <w:r>
              <w:t>Learning and teaching</w:t>
            </w:r>
          </w:p>
          <w:p w:rsidR="002B1554" w:rsidRDefault="002B1554" w:rsidP="002B1554">
            <w:pPr>
              <w:pStyle w:val="ListParagraph"/>
              <w:numPr>
                <w:ilvl w:val="0"/>
                <w:numId w:val="32"/>
              </w:numPr>
              <w:jc w:val="both"/>
            </w:pPr>
            <w:r>
              <w:t>Alternative provision</w:t>
            </w:r>
          </w:p>
          <w:p w:rsidR="002B1554" w:rsidRDefault="002B1554" w:rsidP="002B1554">
            <w:pPr>
              <w:pStyle w:val="ListParagraph"/>
              <w:numPr>
                <w:ilvl w:val="0"/>
                <w:numId w:val="32"/>
              </w:numPr>
              <w:jc w:val="both"/>
            </w:pPr>
            <w:r>
              <w:t>Business management</w:t>
            </w:r>
          </w:p>
          <w:p w:rsidR="002B1554" w:rsidRDefault="002B1554" w:rsidP="002B1554">
            <w:pPr>
              <w:jc w:val="both"/>
            </w:pPr>
          </w:p>
          <w:p w:rsidR="002B1554" w:rsidRDefault="002B1554" w:rsidP="002B1554">
            <w:pPr>
              <w:jc w:val="both"/>
            </w:pPr>
            <w:r>
              <w:t>Future developments are expected to include:</w:t>
            </w:r>
          </w:p>
          <w:p w:rsidR="002B1554" w:rsidRDefault="002B1554" w:rsidP="002B1554">
            <w:pPr>
              <w:pStyle w:val="ListParagraph"/>
              <w:numPr>
                <w:ilvl w:val="0"/>
                <w:numId w:val="33"/>
              </w:numPr>
              <w:jc w:val="both"/>
            </w:pPr>
            <w:r>
              <w:t>A joint sixth form offer</w:t>
            </w:r>
          </w:p>
          <w:p w:rsidR="00417301" w:rsidRDefault="002B1554" w:rsidP="002B1554">
            <w:pPr>
              <w:pStyle w:val="ListParagraph"/>
              <w:numPr>
                <w:ilvl w:val="0"/>
                <w:numId w:val="33"/>
              </w:numPr>
              <w:jc w:val="both"/>
            </w:pPr>
            <w:r>
              <w:t>The submission of an application for an alternative provision free school</w:t>
            </w:r>
          </w:p>
          <w:p w:rsidR="00417301" w:rsidRDefault="00417301" w:rsidP="002B1554">
            <w:pPr>
              <w:pStyle w:val="ListParagraph"/>
              <w:numPr>
                <w:ilvl w:val="0"/>
                <w:numId w:val="33"/>
              </w:numPr>
              <w:jc w:val="both"/>
            </w:pPr>
            <w:r>
              <w:t>Joint commissioning, effective future procurement and potential cost savings</w:t>
            </w:r>
          </w:p>
          <w:p w:rsidR="00417301" w:rsidRDefault="00417301" w:rsidP="00417301">
            <w:pPr>
              <w:jc w:val="both"/>
            </w:pPr>
          </w:p>
          <w:p w:rsidR="00417301" w:rsidRDefault="00417301" w:rsidP="00417301">
            <w:pPr>
              <w:jc w:val="both"/>
            </w:pPr>
            <w:r>
              <w:t xml:space="preserve">Forum members </w:t>
            </w:r>
            <w:r w:rsidR="00CB59D6">
              <w:t>asked questions around</w:t>
            </w:r>
            <w:r>
              <w:t>:</w:t>
            </w:r>
          </w:p>
          <w:p w:rsidR="00417301" w:rsidRDefault="00417301" w:rsidP="00417301">
            <w:pPr>
              <w:jc w:val="both"/>
            </w:pPr>
          </w:p>
          <w:p w:rsidR="00417301" w:rsidRDefault="00417301" w:rsidP="00417301">
            <w:pPr>
              <w:pStyle w:val="ListParagraph"/>
              <w:numPr>
                <w:ilvl w:val="0"/>
                <w:numId w:val="34"/>
              </w:numPr>
              <w:jc w:val="both"/>
            </w:pPr>
            <w:r>
              <w:t>Why an application for an alternative provision free school was necessary in the light of the planned procurement of a new alternative provision framework</w:t>
            </w:r>
          </w:p>
          <w:p w:rsidR="002B1554" w:rsidRDefault="00417301" w:rsidP="00417301">
            <w:pPr>
              <w:pStyle w:val="ListParagraph"/>
              <w:numPr>
                <w:ilvl w:val="0"/>
                <w:numId w:val="34"/>
              </w:numPr>
              <w:jc w:val="both"/>
            </w:pPr>
            <w:r>
              <w:t>The sort of services the Trust is likely to be looking to procure</w:t>
            </w:r>
          </w:p>
          <w:p w:rsidR="00417301" w:rsidRDefault="00417301" w:rsidP="00417301">
            <w:pPr>
              <w:jc w:val="both"/>
            </w:pPr>
          </w:p>
          <w:p w:rsidR="00417301" w:rsidRDefault="00417301" w:rsidP="00417301">
            <w:pPr>
              <w:jc w:val="both"/>
            </w:pPr>
            <w:r>
              <w:t xml:space="preserve">In response Neil explained that the new alternative provision framework was generally used for </w:t>
            </w:r>
            <w:r w:rsidR="00CB59D6">
              <w:t xml:space="preserve">more short terms </w:t>
            </w:r>
            <w:r>
              <w:t>KS4</w:t>
            </w:r>
            <w:r w:rsidR="00CB59D6">
              <w:t xml:space="preserve"> interventions</w:t>
            </w:r>
            <w:r>
              <w:t xml:space="preserve">, whereas the proposal for a new free school </w:t>
            </w:r>
            <w:r w:rsidR="00CB59D6">
              <w:t xml:space="preserve">will hopefully </w:t>
            </w:r>
            <w:r w:rsidR="00D62ABB">
              <w:t xml:space="preserve">offer longer term </w:t>
            </w:r>
            <w:r>
              <w:t>and appropriately resourced provision.</w:t>
            </w:r>
          </w:p>
          <w:p w:rsidR="00417301" w:rsidRDefault="00417301" w:rsidP="00417301">
            <w:pPr>
              <w:jc w:val="both"/>
            </w:pPr>
          </w:p>
          <w:p w:rsidR="00417301" w:rsidRDefault="00D62ABB" w:rsidP="00417301">
            <w:pPr>
              <w:jc w:val="both"/>
            </w:pPr>
            <w:r>
              <w:t>One area of f</w:t>
            </w:r>
            <w:r w:rsidR="00417301">
              <w:t xml:space="preserve">uture procurement </w:t>
            </w:r>
            <w:r>
              <w:t xml:space="preserve">activity </w:t>
            </w:r>
            <w:r w:rsidR="00417301">
              <w:t xml:space="preserve">is likely to </w:t>
            </w:r>
            <w:r>
              <w:t xml:space="preserve">be around offering increased </w:t>
            </w:r>
            <w:r w:rsidR="00417301">
              <w:t>Educational Psychology services.</w:t>
            </w:r>
          </w:p>
          <w:p w:rsidR="00417301" w:rsidRPr="00092733" w:rsidRDefault="00417301" w:rsidP="00417301">
            <w:pPr>
              <w:jc w:val="both"/>
            </w:pPr>
          </w:p>
        </w:tc>
      </w:tr>
      <w:tr w:rsidR="00BD48B2" w:rsidRPr="00BD48B2" w:rsidTr="00DA7269">
        <w:tc>
          <w:tcPr>
            <w:tcW w:w="9242" w:type="dxa"/>
          </w:tcPr>
          <w:p w:rsidR="00B5545E" w:rsidRDefault="00BD48B2" w:rsidP="00B5545E">
            <w:pPr>
              <w:jc w:val="both"/>
              <w:rPr>
                <w:b/>
              </w:rPr>
            </w:pPr>
            <w:r>
              <w:rPr>
                <w:b/>
              </w:rPr>
              <w:lastRenderedPageBreak/>
              <w:t>ACTION:</w:t>
            </w:r>
          </w:p>
          <w:p w:rsidR="00BE6F5E" w:rsidRPr="00BD48B2" w:rsidRDefault="00B5545E" w:rsidP="00D62ABB">
            <w:pPr>
              <w:jc w:val="both"/>
              <w:rPr>
                <w:b/>
              </w:rPr>
            </w:pPr>
            <w:r w:rsidRPr="00BD48B2">
              <w:rPr>
                <w:b/>
              </w:rPr>
              <w:t xml:space="preserve"> </w:t>
            </w:r>
            <w:r w:rsidR="00417301">
              <w:rPr>
                <w:b/>
              </w:rPr>
              <w:t xml:space="preserve">Neil </w:t>
            </w:r>
            <w:r w:rsidR="00D62ABB">
              <w:rPr>
                <w:b/>
              </w:rPr>
              <w:t xml:space="preserve">would </w:t>
            </w:r>
            <w:r w:rsidR="00417301">
              <w:rPr>
                <w:b/>
              </w:rPr>
              <w:t>be invited to update the Forum at some future stage on the developing Riverside Learning Trust</w:t>
            </w:r>
            <w:r w:rsidR="00D62ABB">
              <w:rPr>
                <w:b/>
              </w:rPr>
              <w:t xml:space="preserve"> (RM/NW)</w:t>
            </w:r>
          </w:p>
        </w:tc>
      </w:tr>
    </w:tbl>
    <w:p w:rsidR="002203F0" w:rsidRDefault="002203F0" w:rsidP="003F3D29">
      <w:pPr>
        <w:spacing w:after="0"/>
        <w:jc w:val="both"/>
      </w:pPr>
    </w:p>
    <w:tbl>
      <w:tblPr>
        <w:tblStyle w:val="TableGrid"/>
        <w:tblW w:w="0" w:type="auto"/>
        <w:tblLook w:val="04A0" w:firstRow="1" w:lastRow="0" w:firstColumn="1" w:lastColumn="0" w:noHBand="0" w:noVBand="1"/>
      </w:tblPr>
      <w:tblGrid>
        <w:gridCol w:w="9242"/>
      </w:tblGrid>
      <w:tr w:rsidR="00DE5B07" w:rsidTr="00DE5B07">
        <w:tc>
          <w:tcPr>
            <w:tcW w:w="9242" w:type="dxa"/>
          </w:tcPr>
          <w:p w:rsidR="00DE5B07" w:rsidRPr="00DE5B07" w:rsidRDefault="00A1261D" w:rsidP="00A1261D">
            <w:pPr>
              <w:pStyle w:val="ListParagraph"/>
              <w:numPr>
                <w:ilvl w:val="0"/>
                <w:numId w:val="4"/>
              </w:numPr>
              <w:jc w:val="both"/>
              <w:rPr>
                <w:b/>
              </w:rPr>
            </w:pPr>
            <w:r>
              <w:rPr>
                <w:b/>
              </w:rPr>
              <w:t>NORTH EAST LEP BUSINESS SUPPORT AND DEVELOPMENT OF A GROWTH HUB</w:t>
            </w:r>
          </w:p>
        </w:tc>
      </w:tr>
      <w:tr w:rsidR="00DE5B07" w:rsidTr="00DE5B07">
        <w:tc>
          <w:tcPr>
            <w:tcW w:w="9242" w:type="dxa"/>
          </w:tcPr>
          <w:p w:rsidR="00404894" w:rsidRDefault="00404894" w:rsidP="00404894">
            <w:pPr>
              <w:jc w:val="both"/>
            </w:pPr>
          </w:p>
          <w:p w:rsidR="00F44B83" w:rsidRDefault="00A1261D" w:rsidP="00F44B83">
            <w:pPr>
              <w:jc w:val="both"/>
              <w:rPr>
                <w:lang w:val="en-US"/>
              </w:rPr>
            </w:pPr>
            <w:r>
              <w:t xml:space="preserve">Dinah Jackson had kindly agreed to attend </w:t>
            </w:r>
            <w:r w:rsidR="00A617FC">
              <w:t xml:space="preserve">the meeting </w:t>
            </w:r>
            <w:r>
              <w:t xml:space="preserve">to update the Forum on the development of </w:t>
            </w:r>
            <w:r>
              <w:lastRenderedPageBreak/>
              <w:t xml:space="preserve">business support through the North East LEP.  </w:t>
            </w:r>
            <w:r w:rsidR="00A617FC">
              <w:t xml:space="preserve">This was a useful follow on to a previous presentation delivered by Ammar, who is an employer representative on the Business Support Board of the LEP.  The NELEP’s core purpose has been to help develop and to drive the North East </w:t>
            </w:r>
            <w:r w:rsidR="00F44B83">
              <w:t>Strategic Economic</w:t>
            </w:r>
            <w:r w:rsidR="00A617FC">
              <w:t xml:space="preserve"> Plan.  The </w:t>
            </w:r>
            <w:r w:rsidR="00F44B83">
              <w:t xml:space="preserve">document </w:t>
            </w:r>
            <w:r w:rsidR="00F44B83" w:rsidRPr="00A617FC">
              <w:rPr>
                <w:lang w:val="en-US"/>
              </w:rPr>
              <w:t xml:space="preserve">sets out to </w:t>
            </w:r>
            <w:proofErr w:type="spellStart"/>
            <w:r w:rsidR="00F44B83" w:rsidRPr="00A617FC">
              <w:rPr>
                <w:lang w:val="en-US"/>
              </w:rPr>
              <w:t>real</w:t>
            </w:r>
            <w:r w:rsidR="00F44B83">
              <w:rPr>
                <w:lang w:val="en-US"/>
              </w:rPr>
              <w:t>ise</w:t>
            </w:r>
            <w:proofErr w:type="spellEnd"/>
            <w:r w:rsidR="00F44B83">
              <w:rPr>
                <w:lang w:val="en-US"/>
              </w:rPr>
              <w:t xml:space="preserve"> a common ambition of growth </w:t>
            </w:r>
            <w:r w:rsidR="00A617FC">
              <w:rPr>
                <w:lang w:val="en-US"/>
              </w:rPr>
              <w:t>focus</w:t>
            </w:r>
            <w:r w:rsidR="00F44B83">
              <w:rPr>
                <w:lang w:val="en-US"/>
              </w:rPr>
              <w:t xml:space="preserve">ing </w:t>
            </w:r>
            <w:r w:rsidR="00A617FC">
              <w:rPr>
                <w:lang w:val="en-US"/>
              </w:rPr>
              <w:t>on six themes</w:t>
            </w:r>
            <w:r w:rsidR="00D62ABB">
              <w:rPr>
                <w:lang w:val="en-US"/>
              </w:rPr>
              <w:t xml:space="preserve"> with an overarching vision of </w:t>
            </w:r>
            <w:r w:rsidR="00F44B83">
              <w:t>‘</w:t>
            </w:r>
            <w:r w:rsidR="00F44B83">
              <w:rPr>
                <w:lang w:val="en-US"/>
              </w:rPr>
              <w:t>Delivering More &amp; Better Jobs’.</w:t>
            </w:r>
          </w:p>
          <w:p w:rsidR="00A617FC" w:rsidRDefault="00A617FC" w:rsidP="00A617FC">
            <w:pPr>
              <w:jc w:val="both"/>
              <w:rPr>
                <w:lang w:val="en-US"/>
              </w:rPr>
            </w:pPr>
          </w:p>
          <w:p w:rsidR="00A617FC" w:rsidRPr="00A617FC" w:rsidRDefault="00A617FC" w:rsidP="00A617FC">
            <w:pPr>
              <w:pStyle w:val="ListParagraph"/>
              <w:numPr>
                <w:ilvl w:val="0"/>
                <w:numId w:val="35"/>
              </w:numPr>
              <w:jc w:val="both"/>
            </w:pPr>
            <w:r>
              <w:rPr>
                <w:lang w:val="en-US"/>
              </w:rPr>
              <w:t>Innovation</w:t>
            </w:r>
          </w:p>
          <w:p w:rsidR="00A617FC" w:rsidRPr="00A617FC" w:rsidRDefault="00F44B83" w:rsidP="00A617FC">
            <w:pPr>
              <w:pStyle w:val="ListParagraph"/>
              <w:numPr>
                <w:ilvl w:val="0"/>
                <w:numId w:val="35"/>
              </w:numPr>
              <w:jc w:val="both"/>
            </w:pPr>
            <w:r>
              <w:rPr>
                <w:lang w:val="en-US"/>
              </w:rPr>
              <w:t>B</w:t>
            </w:r>
            <w:r w:rsidR="00A617FC" w:rsidRPr="00A617FC">
              <w:rPr>
                <w:lang w:val="en-US"/>
              </w:rPr>
              <w:t>usiness</w:t>
            </w:r>
            <w:r w:rsidR="00A617FC">
              <w:rPr>
                <w:lang w:val="en-US"/>
              </w:rPr>
              <w:t xml:space="preserve"> support and access to finance</w:t>
            </w:r>
          </w:p>
          <w:p w:rsidR="00A617FC" w:rsidRPr="00A617FC" w:rsidRDefault="00F44B83" w:rsidP="00A617FC">
            <w:pPr>
              <w:pStyle w:val="ListParagraph"/>
              <w:numPr>
                <w:ilvl w:val="0"/>
                <w:numId w:val="35"/>
              </w:numPr>
              <w:jc w:val="both"/>
            </w:pPr>
            <w:r>
              <w:rPr>
                <w:lang w:val="en-US"/>
              </w:rPr>
              <w:t>S</w:t>
            </w:r>
            <w:r w:rsidR="00A617FC">
              <w:rPr>
                <w:lang w:val="en-US"/>
              </w:rPr>
              <w:t>kills</w:t>
            </w:r>
          </w:p>
          <w:p w:rsidR="00A617FC" w:rsidRPr="00A617FC" w:rsidRDefault="00F44B83" w:rsidP="00A617FC">
            <w:pPr>
              <w:pStyle w:val="ListParagraph"/>
              <w:numPr>
                <w:ilvl w:val="0"/>
                <w:numId w:val="35"/>
              </w:numPr>
              <w:jc w:val="both"/>
            </w:pPr>
            <w:r>
              <w:rPr>
                <w:lang w:val="en-US"/>
              </w:rPr>
              <w:t>E</w:t>
            </w:r>
            <w:r w:rsidR="00A617FC" w:rsidRPr="00A617FC">
              <w:rPr>
                <w:lang w:val="en-US"/>
              </w:rPr>
              <w:t>con</w:t>
            </w:r>
            <w:r w:rsidR="00A617FC">
              <w:rPr>
                <w:lang w:val="en-US"/>
              </w:rPr>
              <w:t>omic assets and infrastructure</w:t>
            </w:r>
          </w:p>
          <w:p w:rsidR="00A617FC" w:rsidRPr="00A617FC" w:rsidRDefault="00F44B83" w:rsidP="00A617FC">
            <w:pPr>
              <w:pStyle w:val="ListParagraph"/>
              <w:numPr>
                <w:ilvl w:val="0"/>
                <w:numId w:val="35"/>
              </w:numPr>
              <w:jc w:val="both"/>
            </w:pPr>
            <w:r>
              <w:rPr>
                <w:lang w:val="en-US"/>
              </w:rPr>
              <w:t>E</w:t>
            </w:r>
            <w:r w:rsidR="00A617FC">
              <w:rPr>
                <w:lang w:val="en-US"/>
              </w:rPr>
              <w:t>mployability and inclusion</w:t>
            </w:r>
          </w:p>
          <w:p w:rsidR="00A1261D" w:rsidRPr="00F44B83" w:rsidRDefault="00F44B83" w:rsidP="00F44B83">
            <w:pPr>
              <w:pStyle w:val="ListParagraph"/>
              <w:numPr>
                <w:ilvl w:val="0"/>
                <w:numId w:val="35"/>
              </w:numPr>
              <w:jc w:val="both"/>
            </w:pPr>
            <w:r>
              <w:rPr>
                <w:lang w:val="en-US"/>
              </w:rPr>
              <w:t>T</w:t>
            </w:r>
            <w:r w:rsidR="00A617FC">
              <w:rPr>
                <w:lang w:val="en-US"/>
              </w:rPr>
              <w:t>ransport and connectivity</w:t>
            </w:r>
          </w:p>
          <w:p w:rsidR="00F44B83" w:rsidRDefault="00F44B83" w:rsidP="00F44B83">
            <w:pPr>
              <w:jc w:val="both"/>
            </w:pPr>
          </w:p>
          <w:p w:rsidR="00F44B83" w:rsidRDefault="00F44B83" w:rsidP="00F44B83">
            <w:pPr>
              <w:jc w:val="both"/>
              <w:rPr>
                <w:lang w:val="en-US"/>
              </w:rPr>
            </w:pPr>
            <w:r>
              <w:rPr>
                <w:lang w:val="en-US"/>
              </w:rPr>
              <w:t xml:space="preserve">Dinah reminded everyone that the Business Support Programme of NELEP is </w:t>
            </w:r>
            <w:r w:rsidR="00D62ABB">
              <w:rPr>
                <w:lang w:val="en-US"/>
              </w:rPr>
              <w:t xml:space="preserve">based </w:t>
            </w:r>
            <w:r w:rsidR="00B4782B">
              <w:rPr>
                <w:lang w:val="en-US"/>
              </w:rPr>
              <w:t>around:</w:t>
            </w:r>
          </w:p>
          <w:p w:rsidR="00B4782B" w:rsidRDefault="00B4782B" w:rsidP="00F44B83">
            <w:pPr>
              <w:jc w:val="both"/>
              <w:rPr>
                <w:lang w:val="en-US"/>
              </w:rPr>
            </w:pPr>
          </w:p>
          <w:p w:rsidR="00B4782B" w:rsidRPr="00B4782B" w:rsidRDefault="00B4782B" w:rsidP="00B4782B">
            <w:pPr>
              <w:jc w:val="both"/>
              <w:rPr>
                <w:lang w:val="en-US"/>
              </w:rPr>
            </w:pPr>
            <w:r w:rsidRPr="00B4782B">
              <w:rPr>
                <w:b/>
                <w:lang w:val="en-US"/>
              </w:rPr>
              <w:t>Business and Enterprise Support</w:t>
            </w:r>
            <w:r w:rsidRPr="00B4782B">
              <w:rPr>
                <w:lang w:val="en-US"/>
              </w:rPr>
              <w:t xml:space="preserve">: Facilitating the provision of demand-lead business development </w:t>
            </w:r>
            <w:proofErr w:type="spellStart"/>
            <w:r w:rsidRPr="00B4782B">
              <w:rPr>
                <w:lang w:val="en-US"/>
              </w:rPr>
              <w:t>programmes</w:t>
            </w:r>
            <w:proofErr w:type="spellEnd"/>
            <w:r w:rsidRPr="00B4782B">
              <w:rPr>
                <w:lang w:val="en-US"/>
              </w:rPr>
              <w:t>. These will improve productivity and sustainable growth of businesses, with positive impacts to Gross Value Added and employment.</w:t>
            </w:r>
          </w:p>
          <w:p w:rsidR="00B4782B" w:rsidRPr="00B4782B" w:rsidRDefault="00B4782B" w:rsidP="00B4782B">
            <w:pPr>
              <w:jc w:val="both"/>
              <w:rPr>
                <w:lang w:val="en-US"/>
              </w:rPr>
            </w:pPr>
            <w:r w:rsidRPr="00B4782B">
              <w:rPr>
                <w:lang w:val="en-US"/>
              </w:rPr>
              <w:t xml:space="preserve"> </w:t>
            </w:r>
          </w:p>
          <w:p w:rsidR="00B4782B" w:rsidRPr="00B4782B" w:rsidRDefault="00B4782B" w:rsidP="00B4782B">
            <w:pPr>
              <w:jc w:val="both"/>
              <w:rPr>
                <w:lang w:val="en-US"/>
              </w:rPr>
            </w:pPr>
            <w:r w:rsidRPr="00B4782B">
              <w:rPr>
                <w:b/>
                <w:lang w:val="en-US"/>
              </w:rPr>
              <w:t>Access to Finance</w:t>
            </w:r>
            <w:r w:rsidRPr="00B4782B">
              <w:rPr>
                <w:lang w:val="en-US"/>
              </w:rPr>
              <w:t>: Ensuring businesses are supported to grow and expand by working with partners to make sure that finance is both available and accessible to businesses in the North East.</w:t>
            </w:r>
          </w:p>
          <w:p w:rsidR="00B4782B" w:rsidRPr="00B4782B" w:rsidRDefault="00B4782B" w:rsidP="00B4782B">
            <w:pPr>
              <w:jc w:val="both"/>
              <w:rPr>
                <w:lang w:val="en-US"/>
              </w:rPr>
            </w:pPr>
            <w:r w:rsidRPr="00B4782B">
              <w:rPr>
                <w:lang w:val="en-US"/>
              </w:rPr>
              <w:t xml:space="preserve"> </w:t>
            </w:r>
          </w:p>
          <w:p w:rsidR="00B4782B" w:rsidRDefault="00B4782B" w:rsidP="00B4782B">
            <w:pPr>
              <w:jc w:val="both"/>
              <w:rPr>
                <w:lang w:val="en-US"/>
              </w:rPr>
            </w:pPr>
            <w:r w:rsidRPr="00B4782B">
              <w:rPr>
                <w:b/>
                <w:lang w:val="en-US"/>
              </w:rPr>
              <w:t>Inward Investment, Trade and Tourism</w:t>
            </w:r>
            <w:r w:rsidRPr="00B4782B">
              <w:rPr>
                <w:lang w:val="en-US"/>
              </w:rPr>
              <w:t>: Increasing the economic benefits from external markets by supporting activity that improves inward investment, trade and tourism.</w:t>
            </w:r>
          </w:p>
          <w:p w:rsidR="00B4782B" w:rsidRDefault="00B4782B" w:rsidP="00B4782B">
            <w:pPr>
              <w:jc w:val="both"/>
              <w:rPr>
                <w:lang w:val="en-US"/>
              </w:rPr>
            </w:pPr>
          </w:p>
          <w:p w:rsidR="00B4782B" w:rsidRDefault="00B4782B" w:rsidP="00B4782B">
            <w:pPr>
              <w:jc w:val="both"/>
              <w:rPr>
                <w:lang w:val="en-US"/>
              </w:rPr>
            </w:pPr>
            <w:r>
              <w:rPr>
                <w:lang w:val="en-US"/>
              </w:rPr>
              <w:t>More details on business support can be found on the NELEP web pages:</w:t>
            </w:r>
          </w:p>
          <w:p w:rsidR="00B4782B" w:rsidRDefault="00CB59D6" w:rsidP="00B4782B">
            <w:pPr>
              <w:jc w:val="both"/>
              <w:rPr>
                <w:lang w:val="en-US"/>
              </w:rPr>
            </w:pPr>
            <w:hyperlink r:id="rId9" w:history="1">
              <w:r w:rsidR="00B4782B" w:rsidRPr="004D2491">
                <w:rPr>
                  <w:rStyle w:val="Hyperlink"/>
                  <w:lang w:val="en-US"/>
                </w:rPr>
                <w:t>http://nelep.co.uk/business-support/</w:t>
              </w:r>
            </w:hyperlink>
          </w:p>
          <w:p w:rsidR="00B4782B" w:rsidRDefault="00B4782B" w:rsidP="00B4782B">
            <w:pPr>
              <w:jc w:val="both"/>
              <w:rPr>
                <w:lang w:val="en-US"/>
              </w:rPr>
            </w:pPr>
          </w:p>
          <w:p w:rsidR="00B4782B" w:rsidRPr="00B4782B" w:rsidRDefault="00B4782B" w:rsidP="00B4782B">
            <w:pPr>
              <w:jc w:val="both"/>
              <w:rPr>
                <w:lang w:val="en-US"/>
              </w:rPr>
            </w:pPr>
            <w:r>
              <w:rPr>
                <w:lang w:val="en-US"/>
              </w:rPr>
              <w:t xml:space="preserve">A </w:t>
            </w:r>
            <w:r w:rsidR="00D62ABB">
              <w:rPr>
                <w:lang w:val="en-US"/>
              </w:rPr>
              <w:t xml:space="preserve">more </w:t>
            </w:r>
            <w:r>
              <w:rPr>
                <w:lang w:val="en-US"/>
              </w:rPr>
              <w:t xml:space="preserve">recent development has been the launch of a North East Growth Hub, which is aimed at </w:t>
            </w:r>
            <w:r w:rsidR="00D62ABB">
              <w:rPr>
                <w:lang w:val="en-US"/>
              </w:rPr>
              <w:t xml:space="preserve">offering </w:t>
            </w:r>
            <w:r>
              <w:rPr>
                <w:lang w:val="en-US"/>
              </w:rPr>
              <w:t xml:space="preserve">a single access point for business users.  The Growth Hub </w:t>
            </w:r>
            <w:r w:rsidR="00D62ABB">
              <w:rPr>
                <w:lang w:val="en-US"/>
              </w:rPr>
              <w:t xml:space="preserve">is </w:t>
            </w:r>
            <w:r>
              <w:rPr>
                <w:lang w:val="en-US"/>
              </w:rPr>
              <w:t>in its initial stages of development and is expected to provide a</w:t>
            </w:r>
            <w:r w:rsidR="00D62ABB">
              <w:rPr>
                <w:lang w:val="en-US"/>
              </w:rPr>
              <w:t>n easily accessible</w:t>
            </w:r>
            <w:r>
              <w:rPr>
                <w:lang w:val="en-US"/>
              </w:rPr>
              <w:t xml:space="preserve"> source of information</w:t>
            </w:r>
            <w:r w:rsidR="00D62ABB">
              <w:rPr>
                <w:lang w:val="en-US"/>
              </w:rPr>
              <w:t>,</w:t>
            </w:r>
            <w:r>
              <w:rPr>
                <w:lang w:val="en-US"/>
              </w:rPr>
              <w:t xml:space="preserve"> </w:t>
            </w:r>
            <w:r w:rsidR="00D62ABB">
              <w:rPr>
                <w:lang w:val="en-US"/>
              </w:rPr>
              <w:t xml:space="preserve">provide a </w:t>
            </w:r>
            <w:r>
              <w:rPr>
                <w:lang w:val="en-US"/>
              </w:rPr>
              <w:t>forum for interaction</w:t>
            </w:r>
            <w:r w:rsidR="00D62ABB">
              <w:rPr>
                <w:lang w:val="en-US"/>
              </w:rPr>
              <w:t xml:space="preserve"> between businesses, encourage </w:t>
            </w:r>
            <w:r>
              <w:rPr>
                <w:lang w:val="en-US"/>
              </w:rPr>
              <w:t xml:space="preserve">peer to peer support and </w:t>
            </w:r>
            <w:r w:rsidR="00D62ABB">
              <w:rPr>
                <w:lang w:val="en-US"/>
              </w:rPr>
              <w:t>offer an opportunity to share</w:t>
            </w:r>
            <w:r>
              <w:rPr>
                <w:lang w:val="en-US"/>
              </w:rPr>
              <w:t xml:space="preserve"> </w:t>
            </w:r>
            <w:r w:rsidR="00D62ABB">
              <w:rPr>
                <w:lang w:val="en-US"/>
              </w:rPr>
              <w:t xml:space="preserve">best </w:t>
            </w:r>
            <w:r>
              <w:rPr>
                <w:lang w:val="en-US"/>
              </w:rPr>
              <w:t>practice.</w:t>
            </w:r>
          </w:p>
          <w:p w:rsidR="00B4782B" w:rsidRDefault="00B4782B" w:rsidP="00B4782B">
            <w:pPr>
              <w:jc w:val="both"/>
              <w:rPr>
                <w:lang w:val="en-US"/>
              </w:rPr>
            </w:pPr>
          </w:p>
          <w:p w:rsidR="00B4782B" w:rsidRDefault="00B4782B" w:rsidP="00B4782B">
            <w:pPr>
              <w:jc w:val="both"/>
              <w:rPr>
                <w:lang w:val="en-US"/>
              </w:rPr>
            </w:pPr>
            <w:r>
              <w:rPr>
                <w:lang w:val="en-US"/>
              </w:rPr>
              <w:t xml:space="preserve">Skills are a key feature of the </w:t>
            </w:r>
            <w:r w:rsidR="00D62ABB">
              <w:rPr>
                <w:lang w:val="en-US"/>
              </w:rPr>
              <w:t xml:space="preserve">current and future </w:t>
            </w:r>
            <w:r>
              <w:rPr>
                <w:lang w:val="en-US"/>
              </w:rPr>
              <w:t xml:space="preserve">work of NELEP, but it is not </w:t>
            </w:r>
            <w:r w:rsidR="00D62ABB">
              <w:rPr>
                <w:lang w:val="en-US"/>
              </w:rPr>
              <w:t xml:space="preserve">yet </w:t>
            </w:r>
            <w:r>
              <w:rPr>
                <w:lang w:val="en-US"/>
              </w:rPr>
              <w:t>clear how the developing Growth Hub</w:t>
            </w:r>
            <w:r w:rsidR="00D62ABB">
              <w:rPr>
                <w:lang w:val="en-US"/>
              </w:rPr>
              <w:t xml:space="preserve"> may help employers understand and access skills development for their staff</w:t>
            </w:r>
            <w:r>
              <w:rPr>
                <w:lang w:val="en-US"/>
              </w:rPr>
              <w:t xml:space="preserve">.  </w:t>
            </w:r>
            <w:r w:rsidR="00D62ABB">
              <w:rPr>
                <w:lang w:val="en-US"/>
              </w:rPr>
              <w:t>By a</w:t>
            </w:r>
            <w:r>
              <w:rPr>
                <w:lang w:val="en-US"/>
              </w:rPr>
              <w:t xml:space="preserve">ttending groups such as the Progression Forum </w:t>
            </w:r>
            <w:r w:rsidR="00D62ABB">
              <w:rPr>
                <w:lang w:val="en-US"/>
              </w:rPr>
              <w:t>NELEP staff will be seeking to encourage</w:t>
            </w:r>
            <w:r>
              <w:rPr>
                <w:lang w:val="en-US"/>
              </w:rPr>
              <w:t xml:space="preserve"> partners to </w:t>
            </w:r>
            <w:r w:rsidR="00D62ABB">
              <w:rPr>
                <w:lang w:val="en-US"/>
              </w:rPr>
              <w:t xml:space="preserve">become </w:t>
            </w:r>
            <w:r>
              <w:rPr>
                <w:lang w:val="en-US"/>
              </w:rPr>
              <w:t xml:space="preserve">involved in the development of the Growth Hub and </w:t>
            </w:r>
            <w:r w:rsidR="00D62ABB">
              <w:rPr>
                <w:lang w:val="en-US"/>
              </w:rPr>
              <w:t xml:space="preserve">influence </w:t>
            </w:r>
            <w:r>
              <w:rPr>
                <w:lang w:val="en-US"/>
              </w:rPr>
              <w:t xml:space="preserve">how it could be </w:t>
            </w:r>
            <w:r w:rsidR="00D62ABB">
              <w:rPr>
                <w:lang w:val="en-US"/>
              </w:rPr>
              <w:t>inter</w:t>
            </w:r>
            <w:r>
              <w:rPr>
                <w:lang w:val="en-US"/>
              </w:rPr>
              <w:t xml:space="preserve">linked with the extensive provision available </w:t>
            </w:r>
            <w:r w:rsidR="00EC1428">
              <w:rPr>
                <w:lang w:val="en-US"/>
              </w:rPr>
              <w:t xml:space="preserve">to </w:t>
            </w:r>
            <w:r>
              <w:rPr>
                <w:lang w:val="en-US"/>
              </w:rPr>
              <w:t xml:space="preserve">help employers meet recruitment and skills needs.  </w:t>
            </w:r>
            <w:r w:rsidR="00EC1428">
              <w:rPr>
                <w:lang w:val="en-US"/>
              </w:rPr>
              <w:t xml:space="preserve">More information can be found on the Growth Hub on the NELEP website - </w:t>
            </w:r>
            <w:hyperlink r:id="rId10" w:history="1">
              <w:r w:rsidR="00EC1428" w:rsidRPr="00B933EB">
                <w:rPr>
                  <w:rStyle w:val="Hyperlink"/>
                  <w:lang w:val="en-US"/>
                </w:rPr>
                <w:t>http://nelep.co.uk/business-support/north-east-growth-hub/</w:t>
              </w:r>
            </w:hyperlink>
          </w:p>
          <w:p w:rsidR="00EC1428" w:rsidRDefault="00EC1428" w:rsidP="00B4782B">
            <w:pPr>
              <w:jc w:val="both"/>
              <w:rPr>
                <w:lang w:val="en-US"/>
              </w:rPr>
            </w:pPr>
          </w:p>
          <w:p w:rsidR="00EC1428" w:rsidRDefault="00EC1428" w:rsidP="00B4782B">
            <w:pPr>
              <w:jc w:val="both"/>
              <w:rPr>
                <w:lang w:val="en-US"/>
              </w:rPr>
            </w:pPr>
            <w:r>
              <w:rPr>
                <w:lang w:val="en-US"/>
              </w:rPr>
              <w:t xml:space="preserve">Partners can contribute to the ongoing development of the Growth Hub by registering their interest at: </w:t>
            </w:r>
            <w:hyperlink r:id="rId11" w:history="1">
              <w:r>
                <w:rPr>
                  <w:rStyle w:val="Hyperlink"/>
                </w:rPr>
                <w:t>http://negrowthhub.cobwebinfo.com/</w:t>
              </w:r>
            </w:hyperlink>
          </w:p>
          <w:p w:rsidR="00F44B83" w:rsidRDefault="00F44B83" w:rsidP="00F44B83">
            <w:pPr>
              <w:jc w:val="both"/>
            </w:pPr>
          </w:p>
        </w:tc>
      </w:tr>
      <w:tr w:rsidR="00404894" w:rsidTr="00DE5B07">
        <w:tc>
          <w:tcPr>
            <w:tcW w:w="9242" w:type="dxa"/>
          </w:tcPr>
          <w:p w:rsidR="00404894" w:rsidRDefault="00404894" w:rsidP="00D72EC6">
            <w:pPr>
              <w:jc w:val="both"/>
              <w:rPr>
                <w:b/>
              </w:rPr>
            </w:pPr>
            <w:r>
              <w:rPr>
                <w:b/>
              </w:rPr>
              <w:lastRenderedPageBreak/>
              <w:t>ACTION:</w:t>
            </w:r>
          </w:p>
          <w:p w:rsidR="00404894" w:rsidRPr="00404894" w:rsidRDefault="005C6B4D" w:rsidP="00EC1428">
            <w:pPr>
              <w:jc w:val="both"/>
              <w:rPr>
                <w:b/>
              </w:rPr>
            </w:pPr>
            <w:r>
              <w:rPr>
                <w:b/>
              </w:rPr>
              <w:t>Circulate information to Forum members on how they can relate to and utilise the business support activities of the North East LEP (RM/DJ)</w:t>
            </w:r>
          </w:p>
        </w:tc>
      </w:tr>
    </w:tbl>
    <w:p w:rsidR="00A96E69" w:rsidRDefault="00A96E69" w:rsidP="00E328EC">
      <w:pPr>
        <w:spacing w:after="0"/>
      </w:pPr>
    </w:p>
    <w:p w:rsidR="00EC1428" w:rsidRDefault="00EC1428">
      <w:r>
        <w:br w:type="page"/>
      </w:r>
    </w:p>
    <w:tbl>
      <w:tblPr>
        <w:tblStyle w:val="TableGrid"/>
        <w:tblW w:w="0" w:type="auto"/>
        <w:tblLook w:val="04A0" w:firstRow="1" w:lastRow="0" w:firstColumn="1" w:lastColumn="0" w:noHBand="0" w:noVBand="1"/>
      </w:tblPr>
      <w:tblGrid>
        <w:gridCol w:w="9242"/>
      </w:tblGrid>
      <w:tr w:rsidR="00FC4941" w:rsidRPr="0052474A" w:rsidTr="00FC4941">
        <w:tc>
          <w:tcPr>
            <w:tcW w:w="9242" w:type="dxa"/>
          </w:tcPr>
          <w:p w:rsidR="00FC4941" w:rsidRPr="001E34A3" w:rsidRDefault="005C6B4D" w:rsidP="00E328EC">
            <w:pPr>
              <w:pStyle w:val="ListParagraph"/>
              <w:numPr>
                <w:ilvl w:val="0"/>
                <w:numId w:val="4"/>
              </w:numPr>
              <w:jc w:val="both"/>
              <w:rPr>
                <w:b/>
              </w:rPr>
            </w:pPr>
            <w:r>
              <w:rPr>
                <w:b/>
              </w:rPr>
              <w:lastRenderedPageBreak/>
              <w:t>DEVELOPMENT OF A LEARNING ADVOCATE TRAINING PROGRAMME</w:t>
            </w:r>
          </w:p>
        </w:tc>
      </w:tr>
      <w:tr w:rsidR="00FC4941" w:rsidTr="00FC4941">
        <w:tc>
          <w:tcPr>
            <w:tcW w:w="9242" w:type="dxa"/>
          </w:tcPr>
          <w:p w:rsidR="004C22B7" w:rsidRDefault="004C22B7" w:rsidP="004C22B7">
            <w:pPr>
              <w:jc w:val="both"/>
            </w:pPr>
          </w:p>
          <w:p w:rsidR="005C6B4D" w:rsidRDefault="005C6B4D" w:rsidP="004C22B7">
            <w:pPr>
              <w:jc w:val="both"/>
            </w:pPr>
            <w:r>
              <w:t xml:space="preserve">Several months ago a Task Group of the Progression Forum had looked at provision of information, advice and guidance </w:t>
            </w:r>
            <w:r w:rsidR="00970EC8">
              <w:t xml:space="preserve">(IAG) </w:t>
            </w:r>
            <w:r>
              <w:t xml:space="preserve">for young people across the city.  </w:t>
            </w:r>
            <w:r w:rsidR="00EC1428">
              <w:t xml:space="preserve">An idea </w:t>
            </w:r>
            <w:r>
              <w:t xml:space="preserve">that had come from this group </w:t>
            </w:r>
            <w:r w:rsidR="00EC1428">
              <w:t xml:space="preserve">had been </w:t>
            </w:r>
            <w:r>
              <w:t xml:space="preserve">to </w:t>
            </w:r>
            <w:r w:rsidR="00EC1428">
              <w:t xml:space="preserve">try to </w:t>
            </w:r>
            <w:r>
              <w:t xml:space="preserve">more effectively recognise, empower, develop and connect up the wide range of </w:t>
            </w:r>
            <w:r w:rsidR="00EC1428">
              <w:t>well-meaning</w:t>
            </w:r>
            <w:r>
              <w:t xml:space="preserve"> individuals that are </w:t>
            </w:r>
            <w:r w:rsidR="00EC1428">
              <w:t xml:space="preserve">frequently </w:t>
            </w:r>
            <w:r>
              <w:t xml:space="preserve">offering information and advice to young people on future learning and career options.  </w:t>
            </w:r>
            <w:r w:rsidR="00EC1428">
              <w:t>Initial d</w:t>
            </w:r>
            <w:r>
              <w:t>iscussion</w:t>
            </w:r>
            <w:r w:rsidR="00EC1428">
              <w:t>s</w:t>
            </w:r>
            <w:r>
              <w:t xml:space="preserve"> had </w:t>
            </w:r>
            <w:r w:rsidR="00EC1428">
              <w:t xml:space="preserve">taken place </w:t>
            </w:r>
            <w:r>
              <w:t xml:space="preserve">with representatives from the voluntary/community sector in </w:t>
            </w:r>
            <w:r w:rsidR="00EC1428">
              <w:t>particular, but more recent</w:t>
            </w:r>
            <w:r>
              <w:t xml:space="preserve"> </w:t>
            </w:r>
            <w:r w:rsidR="00EC1428">
              <w:t xml:space="preserve">dialogue with </w:t>
            </w:r>
            <w:r>
              <w:t xml:space="preserve">Newcastle College Group had led to </w:t>
            </w:r>
            <w:r w:rsidR="00EC1428">
              <w:t>ideas being explored around a short training programme for what had become described as ‘learning advocates’ and potential funding opportunities</w:t>
            </w:r>
            <w:r w:rsidR="00970EC8">
              <w:t>.</w:t>
            </w:r>
          </w:p>
          <w:p w:rsidR="00970EC8" w:rsidRDefault="00970EC8" w:rsidP="004C22B7">
            <w:pPr>
              <w:jc w:val="both"/>
            </w:pPr>
          </w:p>
          <w:p w:rsidR="00E85FFA" w:rsidRDefault="00EC1428" w:rsidP="00970EC8">
            <w:pPr>
              <w:jc w:val="both"/>
            </w:pPr>
            <w:r>
              <w:t xml:space="preserve">Graeme Brown </w:t>
            </w:r>
            <w:r w:rsidR="00970EC8">
              <w:t xml:space="preserve">delivered </w:t>
            </w:r>
            <w:r>
              <w:t xml:space="preserve">a presentation </w:t>
            </w:r>
            <w:r w:rsidR="00970EC8">
              <w:t xml:space="preserve">that </w:t>
            </w:r>
            <w:r>
              <w:t xml:space="preserve">initially emphasised that the development of local ‘learning advocates’ was in no way seen as a substitute for </w:t>
            </w:r>
            <w:r w:rsidR="00970EC8">
              <w:t xml:space="preserve">the more formal aspects of careers education and guidance offered through schools, Connexions </w:t>
            </w:r>
            <w:r>
              <w:t xml:space="preserve">and appropriately </w:t>
            </w:r>
            <w:r w:rsidR="00970EC8">
              <w:t xml:space="preserve">qualified IAG specialists across the city.  The </w:t>
            </w:r>
            <w:r>
              <w:t xml:space="preserve">training </w:t>
            </w:r>
            <w:r w:rsidR="00970EC8">
              <w:t xml:space="preserve">programme </w:t>
            </w:r>
            <w:r>
              <w:t xml:space="preserve">would </w:t>
            </w:r>
            <w:r w:rsidR="00970EC8">
              <w:t xml:space="preserve">be targeted at people working in </w:t>
            </w:r>
            <w:r>
              <w:t>a wide variety of roles in for example communities, volunteering, youth work, mentoring, fostering</w:t>
            </w:r>
            <w:r w:rsidR="00970EC8">
              <w:t xml:space="preserve">.  </w:t>
            </w:r>
            <w:r>
              <w:t xml:space="preserve">Forum members also thought it might be suitable for </w:t>
            </w:r>
            <w:r w:rsidR="00970EC8">
              <w:t>young people that offer peer mentor support, ot</w:t>
            </w:r>
            <w:r w:rsidR="00E85FFA">
              <w:t>her professionals in schools and some support staff working for learning providers</w:t>
            </w:r>
            <w:r w:rsidR="00970EC8">
              <w:t>.</w:t>
            </w:r>
            <w:r w:rsidR="00E85FFA">
              <w:t xml:space="preserve">  </w:t>
            </w:r>
          </w:p>
          <w:p w:rsidR="00E85FFA" w:rsidRDefault="00E85FFA" w:rsidP="00970EC8">
            <w:pPr>
              <w:jc w:val="both"/>
            </w:pPr>
          </w:p>
          <w:p w:rsidR="00970EC8" w:rsidRDefault="00E85FFA" w:rsidP="00970EC8">
            <w:pPr>
              <w:jc w:val="both"/>
            </w:pPr>
            <w:r>
              <w:t>The delivery of the programme will in turn give those who take part an identity and it was felt that this in turn could lead to a support network being established.</w:t>
            </w:r>
          </w:p>
          <w:p w:rsidR="00970EC8" w:rsidRDefault="00970EC8" w:rsidP="00970EC8">
            <w:pPr>
              <w:jc w:val="both"/>
            </w:pPr>
          </w:p>
          <w:p w:rsidR="00970EC8" w:rsidRDefault="00970EC8" w:rsidP="00970EC8">
            <w:pPr>
              <w:jc w:val="both"/>
            </w:pPr>
            <w:r>
              <w:t xml:space="preserve">The course is </w:t>
            </w:r>
            <w:r w:rsidR="00E85FFA">
              <w:t>based on a two day model</w:t>
            </w:r>
            <w:r>
              <w:t>.  Day one would cover themes such as:</w:t>
            </w:r>
          </w:p>
          <w:p w:rsidR="00970EC8" w:rsidRDefault="00970EC8" w:rsidP="00970EC8">
            <w:pPr>
              <w:jc w:val="both"/>
            </w:pPr>
          </w:p>
          <w:p w:rsidR="00970EC8" w:rsidRDefault="00970EC8" w:rsidP="00970EC8">
            <w:pPr>
              <w:pStyle w:val="ListParagraph"/>
              <w:numPr>
                <w:ilvl w:val="0"/>
                <w:numId w:val="38"/>
              </w:numPr>
              <w:jc w:val="both"/>
            </w:pPr>
            <w:r>
              <w:t>Regional demography</w:t>
            </w:r>
          </w:p>
          <w:p w:rsidR="00970EC8" w:rsidRDefault="00970EC8" w:rsidP="00970EC8">
            <w:pPr>
              <w:pStyle w:val="ListParagraph"/>
              <w:numPr>
                <w:ilvl w:val="0"/>
                <w:numId w:val="38"/>
              </w:numPr>
              <w:jc w:val="both"/>
            </w:pPr>
            <w:r>
              <w:t>Landscape of learning provision and support</w:t>
            </w:r>
          </w:p>
          <w:p w:rsidR="00970EC8" w:rsidRDefault="00970EC8" w:rsidP="00970EC8">
            <w:pPr>
              <w:pStyle w:val="ListParagraph"/>
              <w:numPr>
                <w:ilvl w:val="0"/>
                <w:numId w:val="38"/>
              </w:numPr>
              <w:jc w:val="both"/>
            </w:pPr>
            <w:r>
              <w:t>Signposting including available sources of information</w:t>
            </w:r>
          </w:p>
          <w:p w:rsidR="00970EC8" w:rsidRDefault="00970EC8" w:rsidP="00970EC8">
            <w:pPr>
              <w:jc w:val="both"/>
            </w:pPr>
          </w:p>
          <w:p w:rsidR="00970EC8" w:rsidRDefault="00970EC8" w:rsidP="00970EC8">
            <w:pPr>
              <w:jc w:val="both"/>
            </w:pPr>
            <w:r>
              <w:t>Day two is likely to include:</w:t>
            </w:r>
          </w:p>
          <w:p w:rsidR="00970EC8" w:rsidRDefault="00970EC8" w:rsidP="00970EC8">
            <w:pPr>
              <w:jc w:val="both"/>
            </w:pPr>
          </w:p>
          <w:p w:rsidR="00970EC8" w:rsidRDefault="00970EC8" w:rsidP="00970EC8">
            <w:pPr>
              <w:pStyle w:val="ListParagraph"/>
              <w:numPr>
                <w:ilvl w:val="0"/>
                <w:numId w:val="39"/>
              </w:numPr>
              <w:jc w:val="both"/>
            </w:pPr>
            <w:r>
              <w:t>An overview of careers guidance</w:t>
            </w:r>
          </w:p>
          <w:p w:rsidR="00970EC8" w:rsidRDefault="00970EC8" w:rsidP="00970EC8">
            <w:pPr>
              <w:pStyle w:val="ListParagraph"/>
              <w:numPr>
                <w:ilvl w:val="0"/>
                <w:numId w:val="39"/>
              </w:numPr>
              <w:jc w:val="both"/>
            </w:pPr>
            <w:r>
              <w:t>Case studies</w:t>
            </w:r>
          </w:p>
          <w:p w:rsidR="00970EC8" w:rsidRDefault="00970EC8" w:rsidP="00970EC8">
            <w:pPr>
              <w:pStyle w:val="ListParagraph"/>
              <w:numPr>
                <w:ilvl w:val="0"/>
                <w:numId w:val="39"/>
              </w:numPr>
              <w:jc w:val="both"/>
            </w:pPr>
            <w:r>
              <w:t>Overcoming obstacles</w:t>
            </w:r>
          </w:p>
          <w:p w:rsidR="00970EC8" w:rsidRDefault="00970EC8" w:rsidP="00970EC8">
            <w:pPr>
              <w:pStyle w:val="ListParagraph"/>
              <w:numPr>
                <w:ilvl w:val="0"/>
                <w:numId w:val="39"/>
              </w:numPr>
              <w:jc w:val="both"/>
            </w:pPr>
            <w:r>
              <w:t>The development of a ‘Learning Advocate’ network</w:t>
            </w:r>
          </w:p>
          <w:p w:rsidR="00970EC8" w:rsidRDefault="00970EC8" w:rsidP="00970EC8">
            <w:pPr>
              <w:pStyle w:val="ListParagraph"/>
              <w:numPr>
                <w:ilvl w:val="0"/>
                <w:numId w:val="39"/>
              </w:numPr>
              <w:jc w:val="both"/>
            </w:pPr>
            <w:r>
              <w:t>Celebration of success</w:t>
            </w:r>
          </w:p>
          <w:p w:rsidR="00970EC8" w:rsidRDefault="00970EC8" w:rsidP="00970EC8">
            <w:pPr>
              <w:jc w:val="both"/>
            </w:pPr>
          </w:p>
          <w:p w:rsidR="00970EC8" w:rsidRDefault="00E85FFA" w:rsidP="00970EC8">
            <w:pPr>
              <w:jc w:val="both"/>
            </w:pPr>
            <w:r>
              <w:t xml:space="preserve">The course </w:t>
            </w:r>
            <w:r w:rsidR="00970EC8">
              <w:t xml:space="preserve">could be offered in the evening and </w:t>
            </w:r>
            <w:r>
              <w:t xml:space="preserve">perhaps </w:t>
            </w:r>
            <w:r w:rsidR="00970EC8">
              <w:t>weekends</w:t>
            </w:r>
            <w:r>
              <w:t>, if required</w:t>
            </w:r>
            <w:r w:rsidR="00970EC8">
              <w:t xml:space="preserve">.  Graeme is currently seeking approval from Newcastle College Group to deliver </w:t>
            </w:r>
            <w:r>
              <w:t>the</w:t>
            </w:r>
            <w:r w:rsidR="00970EC8">
              <w:t xml:space="preserve"> programme initially free of charge.  </w:t>
            </w:r>
            <w:r>
              <w:t>However, e</w:t>
            </w:r>
            <w:r w:rsidR="00970EC8">
              <w:t xml:space="preserve">arly participants </w:t>
            </w:r>
            <w:r>
              <w:t xml:space="preserve">will </w:t>
            </w:r>
            <w:r w:rsidR="00970EC8">
              <w:t xml:space="preserve">be </w:t>
            </w:r>
            <w:r>
              <w:t xml:space="preserve">expected to </w:t>
            </w:r>
            <w:r w:rsidR="00EB30CE">
              <w:t>provide feedback</w:t>
            </w:r>
            <w:r>
              <w:t xml:space="preserve"> to help with future dev3elopment of the course</w:t>
            </w:r>
            <w:r w:rsidR="00EB30CE">
              <w:t>.</w:t>
            </w:r>
          </w:p>
          <w:p w:rsidR="00EB30CE" w:rsidRDefault="00EB30CE" w:rsidP="00970EC8">
            <w:pPr>
              <w:jc w:val="both"/>
            </w:pPr>
          </w:p>
          <w:p w:rsidR="00EB30CE" w:rsidRDefault="00EB30CE" w:rsidP="00EB30CE">
            <w:pPr>
              <w:jc w:val="both"/>
            </w:pPr>
            <w:r>
              <w:t>Forum members are encouraged to offer further feedback on the potential structure and delivery of the programme.</w:t>
            </w:r>
          </w:p>
        </w:tc>
      </w:tr>
      <w:tr w:rsidR="008B475C" w:rsidRPr="008B475C" w:rsidTr="00FC4941">
        <w:tc>
          <w:tcPr>
            <w:tcW w:w="9242" w:type="dxa"/>
          </w:tcPr>
          <w:p w:rsidR="008B475C" w:rsidRDefault="008B475C" w:rsidP="00A710E3">
            <w:pPr>
              <w:jc w:val="both"/>
              <w:rPr>
                <w:b/>
              </w:rPr>
            </w:pPr>
            <w:r>
              <w:rPr>
                <w:b/>
              </w:rPr>
              <w:t>ACTION:</w:t>
            </w:r>
          </w:p>
          <w:p w:rsidR="008341B1" w:rsidRPr="008B475C" w:rsidRDefault="00EB30CE" w:rsidP="008341B1">
            <w:pPr>
              <w:jc w:val="both"/>
              <w:rPr>
                <w:b/>
              </w:rPr>
            </w:pPr>
            <w:r>
              <w:rPr>
                <w:b/>
              </w:rPr>
              <w:t>Feedback required on the ‘Learning Advocate’ programme (All)</w:t>
            </w:r>
          </w:p>
        </w:tc>
      </w:tr>
    </w:tbl>
    <w:p w:rsidR="00A710E3" w:rsidRDefault="00A710E3" w:rsidP="003F3D29">
      <w:pPr>
        <w:spacing w:after="0"/>
        <w:jc w:val="both"/>
      </w:pPr>
    </w:p>
    <w:tbl>
      <w:tblPr>
        <w:tblStyle w:val="TableGrid"/>
        <w:tblW w:w="0" w:type="auto"/>
        <w:tblLook w:val="04A0" w:firstRow="1" w:lastRow="0" w:firstColumn="1" w:lastColumn="0" w:noHBand="0" w:noVBand="1"/>
      </w:tblPr>
      <w:tblGrid>
        <w:gridCol w:w="9242"/>
      </w:tblGrid>
      <w:tr w:rsidR="008B475C" w:rsidRPr="00AF4A40" w:rsidTr="008B475C">
        <w:tc>
          <w:tcPr>
            <w:tcW w:w="9242" w:type="dxa"/>
          </w:tcPr>
          <w:p w:rsidR="008B475C" w:rsidRPr="00EB30CE" w:rsidRDefault="00EB30CE" w:rsidP="00EB30CE">
            <w:pPr>
              <w:numPr>
                <w:ilvl w:val="0"/>
                <w:numId w:val="4"/>
              </w:numPr>
            </w:pPr>
            <w:r>
              <w:rPr>
                <w:b/>
              </w:rPr>
              <w:t>EMPLOYABILITY FEEDBACK FROM NEWCASTLE YOUTH COUNCIL</w:t>
            </w:r>
          </w:p>
        </w:tc>
      </w:tr>
      <w:tr w:rsidR="008B475C" w:rsidTr="008B475C">
        <w:tc>
          <w:tcPr>
            <w:tcW w:w="9242" w:type="dxa"/>
          </w:tcPr>
          <w:p w:rsidR="00105229" w:rsidRDefault="00105229" w:rsidP="00105229">
            <w:pPr>
              <w:jc w:val="both"/>
            </w:pPr>
          </w:p>
          <w:p w:rsidR="00EB30CE" w:rsidRDefault="00EB30CE" w:rsidP="000E3E39">
            <w:pPr>
              <w:jc w:val="both"/>
            </w:pPr>
            <w:r>
              <w:t xml:space="preserve">Forum members were delighted to receive views from the Youth Council on improvements they would like to see in the support offered locally to young people in preparing them for the </w:t>
            </w:r>
            <w:r w:rsidR="000E3E39">
              <w:t>‘world of work’</w:t>
            </w:r>
            <w:r>
              <w:t xml:space="preserve">.  Vicky Hartley, a member </w:t>
            </w:r>
            <w:r w:rsidR="000E3E39">
              <w:t xml:space="preserve">Council </w:t>
            </w:r>
            <w:r w:rsidR="006C411F">
              <w:t xml:space="preserve">staff </w:t>
            </w:r>
            <w:r w:rsidR="00E85FFA">
              <w:t>supporting the</w:t>
            </w:r>
            <w:r w:rsidR="000E3E39">
              <w:t xml:space="preserve"> Youth Council attend</w:t>
            </w:r>
            <w:r w:rsidR="00E85FFA">
              <w:t>ed</w:t>
            </w:r>
            <w:r w:rsidR="000E3E39">
              <w:t xml:space="preserve"> the Forum </w:t>
            </w:r>
            <w:r w:rsidR="000E3E39">
              <w:lastRenderedPageBreak/>
              <w:t xml:space="preserve">meeting with Amelia, a Youth Council member currently at Sacred Heart High School.  The Youth Council is currently made up of twenty two </w:t>
            </w:r>
            <w:r w:rsidR="00E85FFA">
              <w:t>elected volunteers</w:t>
            </w:r>
            <w:r w:rsidR="000E3E39">
              <w:t xml:space="preserve">.  </w:t>
            </w:r>
            <w:r w:rsidR="00E85FFA">
              <w:t>Three k</w:t>
            </w:r>
            <w:r w:rsidR="000E3E39">
              <w:t xml:space="preserve">ey </w:t>
            </w:r>
            <w:r w:rsidR="00E85FFA">
              <w:t xml:space="preserve">themes have recently been identified by the Youth Council , which have now become the focus of topic </w:t>
            </w:r>
            <w:r w:rsidR="000E3E39">
              <w:t>groups</w:t>
            </w:r>
            <w:r w:rsidR="00E85FFA">
              <w:t>:</w:t>
            </w:r>
          </w:p>
          <w:p w:rsidR="000E3E39" w:rsidRDefault="000E3E39" w:rsidP="000E3E39">
            <w:pPr>
              <w:jc w:val="both"/>
            </w:pPr>
          </w:p>
          <w:p w:rsidR="000E3E39" w:rsidRDefault="000E3E39" w:rsidP="000E3E39">
            <w:pPr>
              <w:pStyle w:val="ListParagraph"/>
              <w:numPr>
                <w:ilvl w:val="0"/>
                <w:numId w:val="41"/>
              </w:numPr>
              <w:jc w:val="both"/>
            </w:pPr>
            <w:r>
              <w:t>Facilities</w:t>
            </w:r>
          </w:p>
          <w:p w:rsidR="000E3E39" w:rsidRDefault="000E3E39" w:rsidP="000E3E39">
            <w:pPr>
              <w:pStyle w:val="ListParagraph"/>
              <w:numPr>
                <w:ilvl w:val="0"/>
                <w:numId w:val="41"/>
              </w:numPr>
              <w:jc w:val="both"/>
            </w:pPr>
            <w:r>
              <w:t>Education</w:t>
            </w:r>
          </w:p>
          <w:p w:rsidR="000E3E39" w:rsidRDefault="000E3E39" w:rsidP="000E3E39">
            <w:pPr>
              <w:pStyle w:val="ListParagraph"/>
              <w:numPr>
                <w:ilvl w:val="0"/>
                <w:numId w:val="41"/>
              </w:numPr>
              <w:jc w:val="both"/>
            </w:pPr>
            <w:r>
              <w:t>Employment</w:t>
            </w:r>
          </w:p>
          <w:p w:rsidR="000E3E39" w:rsidRDefault="000E3E39" w:rsidP="000E3E39">
            <w:pPr>
              <w:jc w:val="both"/>
            </w:pPr>
          </w:p>
          <w:p w:rsidR="000E3E39" w:rsidRDefault="00E85FFA" w:rsidP="000E3E39">
            <w:pPr>
              <w:jc w:val="both"/>
            </w:pPr>
            <w:r>
              <w:t xml:space="preserve">The </w:t>
            </w:r>
            <w:r w:rsidR="000E3E39">
              <w:t xml:space="preserve">Employment group </w:t>
            </w:r>
            <w:r w:rsidR="00724527">
              <w:t>has</w:t>
            </w:r>
            <w:r>
              <w:t xml:space="preserve"> already identified two </w:t>
            </w:r>
            <w:r w:rsidR="000E3E39">
              <w:t>key priorities</w:t>
            </w:r>
            <w:r>
              <w:t xml:space="preserve"> around</w:t>
            </w:r>
            <w:r w:rsidR="000E3E39">
              <w:t>:</w:t>
            </w:r>
          </w:p>
          <w:p w:rsidR="000E3E39" w:rsidRDefault="000E3E39" w:rsidP="000E3E39">
            <w:pPr>
              <w:jc w:val="both"/>
            </w:pPr>
          </w:p>
          <w:p w:rsidR="000E3E39" w:rsidRDefault="000E3E39" w:rsidP="000E3E39">
            <w:pPr>
              <w:pStyle w:val="ListParagraph"/>
              <w:numPr>
                <w:ilvl w:val="0"/>
                <w:numId w:val="43"/>
              </w:numPr>
              <w:jc w:val="both"/>
            </w:pPr>
            <w:r>
              <w:t>Development of more work experience opportunities for young people</w:t>
            </w:r>
          </w:p>
          <w:p w:rsidR="000E3E39" w:rsidRDefault="000E3E39" w:rsidP="000E3E39">
            <w:pPr>
              <w:pStyle w:val="ListParagraph"/>
              <w:numPr>
                <w:ilvl w:val="0"/>
                <w:numId w:val="43"/>
              </w:numPr>
              <w:jc w:val="both"/>
            </w:pPr>
            <w:r>
              <w:t>Preparation for and helping with access to more part-time jobs for young people, who could work as they learn</w:t>
            </w:r>
          </w:p>
          <w:p w:rsidR="000E3E39" w:rsidRDefault="000E3E39" w:rsidP="000E3E39">
            <w:pPr>
              <w:jc w:val="both"/>
            </w:pPr>
          </w:p>
          <w:p w:rsidR="000E3E39" w:rsidRDefault="000E3E39" w:rsidP="000E3E39">
            <w:pPr>
              <w:jc w:val="both"/>
            </w:pPr>
            <w:r>
              <w:t xml:space="preserve">The Youth Council </w:t>
            </w:r>
            <w:r w:rsidR="00E85FFA">
              <w:t xml:space="preserve">are </w:t>
            </w:r>
            <w:r>
              <w:t xml:space="preserve">clearly concerned that jobs are often available, but </w:t>
            </w:r>
            <w:r w:rsidR="00E85FFA">
              <w:t xml:space="preserve">that </w:t>
            </w:r>
            <w:r>
              <w:t xml:space="preserve">young people do not </w:t>
            </w:r>
            <w:r w:rsidR="00E85FFA">
              <w:t xml:space="preserve">always </w:t>
            </w:r>
            <w:r>
              <w:t xml:space="preserve">know about them.  They are disappointed by the inconsistency of work experience across </w:t>
            </w:r>
            <w:r w:rsidR="00E85FFA">
              <w:t>schools in the city.  They hope</w:t>
            </w:r>
            <w:r>
              <w:t xml:space="preserve"> that schools and employers </w:t>
            </w:r>
            <w:r w:rsidR="00E85FFA">
              <w:t xml:space="preserve">can </w:t>
            </w:r>
            <w:r>
              <w:t xml:space="preserve">be convinced to offer more work placements for young people.  The Youth Council </w:t>
            </w:r>
            <w:r w:rsidR="00E85FFA">
              <w:t xml:space="preserve">has emphasised the need </w:t>
            </w:r>
            <w:r>
              <w:t>for work experience to be relevant</w:t>
            </w:r>
            <w:r w:rsidR="00E85FFA">
              <w:t xml:space="preserve">.  They believe there is a need </w:t>
            </w:r>
            <w:r>
              <w:t xml:space="preserve">to develop more opportunities in </w:t>
            </w:r>
            <w:r w:rsidR="00E85FFA">
              <w:t xml:space="preserve">sectors </w:t>
            </w:r>
            <w:r>
              <w:t>such as medicine</w:t>
            </w:r>
            <w:r w:rsidR="00E85FFA">
              <w:t xml:space="preserve">, pharmacy, engineering, design and </w:t>
            </w:r>
            <w:r>
              <w:t xml:space="preserve">technology, public sector </w:t>
            </w:r>
            <w:r w:rsidR="0006711A">
              <w:t xml:space="preserve">careers </w:t>
            </w:r>
            <w:r>
              <w:t xml:space="preserve">such as </w:t>
            </w:r>
            <w:r w:rsidR="0006711A">
              <w:t xml:space="preserve">within </w:t>
            </w:r>
            <w:r>
              <w:t>the Council, business and accountancy.</w:t>
            </w:r>
          </w:p>
          <w:p w:rsidR="000E3E39" w:rsidRPr="00B2086A" w:rsidRDefault="000E3E39" w:rsidP="000E3E39">
            <w:pPr>
              <w:jc w:val="both"/>
            </w:pPr>
          </w:p>
        </w:tc>
      </w:tr>
      <w:tr w:rsidR="0006711A" w:rsidTr="008B475C">
        <w:tc>
          <w:tcPr>
            <w:tcW w:w="9242" w:type="dxa"/>
          </w:tcPr>
          <w:p w:rsidR="0006711A" w:rsidRPr="0006711A" w:rsidRDefault="0006711A" w:rsidP="00105229">
            <w:pPr>
              <w:jc w:val="both"/>
              <w:rPr>
                <w:b/>
              </w:rPr>
            </w:pPr>
            <w:r w:rsidRPr="0006711A">
              <w:rPr>
                <w:b/>
              </w:rPr>
              <w:lastRenderedPageBreak/>
              <w:t>ACTION:</w:t>
            </w:r>
          </w:p>
          <w:p w:rsidR="0006711A" w:rsidRPr="0006711A" w:rsidRDefault="0006711A" w:rsidP="00105229">
            <w:pPr>
              <w:jc w:val="both"/>
              <w:rPr>
                <w:b/>
              </w:rPr>
            </w:pPr>
            <w:r w:rsidRPr="0006711A">
              <w:rPr>
                <w:b/>
              </w:rPr>
              <w:t>Youth Council members to be invited to the next meeting of the Progression Forum.</w:t>
            </w:r>
          </w:p>
          <w:p w:rsidR="0006711A" w:rsidRPr="0006711A" w:rsidRDefault="0006711A" w:rsidP="00105229">
            <w:pPr>
              <w:jc w:val="both"/>
              <w:rPr>
                <w:b/>
              </w:rPr>
            </w:pPr>
            <w:r w:rsidRPr="0006711A">
              <w:rPr>
                <w:b/>
              </w:rPr>
              <w:t>Papers from the Youth Council topic groups to be circulated to Forum members.  (RM/VH)</w:t>
            </w:r>
          </w:p>
        </w:tc>
      </w:tr>
    </w:tbl>
    <w:p w:rsidR="00D5001C" w:rsidRDefault="00D5001C" w:rsidP="003F3D29">
      <w:pPr>
        <w:spacing w:after="0"/>
        <w:jc w:val="both"/>
      </w:pPr>
    </w:p>
    <w:tbl>
      <w:tblPr>
        <w:tblStyle w:val="TableGrid"/>
        <w:tblW w:w="0" w:type="auto"/>
        <w:tblLook w:val="04A0" w:firstRow="1" w:lastRow="0" w:firstColumn="1" w:lastColumn="0" w:noHBand="0" w:noVBand="1"/>
      </w:tblPr>
      <w:tblGrid>
        <w:gridCol w:w="9242"/>
      </w:tblGrid>
      <w:tr w:rsidR="0006711A" w:rsidRPr="0052474A" w:rsidTr="0006711A">
        <w:tc>
          <w:tcPr>
            <w:tcW w:w="9242" w:type="dxa"/>
          </w:tcPr>
          <w:p w:rsidR="0006711A" w:rsidRPr="00A710E3" w:rsidRDefault="0006711A" w:rsidP="0006711A">
            <w:pPr>
              <w:pStyle w:val="ListParagraph"/>
              <w:numPr>
                <w:ilvl w:val="0"/>
                <w:numId w:val="4"/>
              </w:numPr>
              <w:jc w:val="both"/>
              <w:rPr>
                <w:b/>
              </w:rPr>
            </w:pPr>
            <w:r>
              <w:rPr>
                <w:b/>
              </w:rPr>
              <w:t>SUCCESS</w:t>
            </w:r>
          </w:p>
        </w:tc>
      </w:tr>
      <w:tr w:rsidR="0006711A" w:rsidTr="0006711A">
        <w:tc>
          <w:tcPr>
            <w:tcW w:w="9242" w:type="dxa"/>
          </w:tcPr>
          <w:p w:rsidR="0006711A" w:rsidRDefault="0006711A" w:rsidP="0006711A">
            <w:pPr>
              <w:jc w:val="both"/>
            </w:pPr>
          </w:p>
          <w:p w:rsidR="0006711A" w:rsidRDefault="0006711A" w:rsidP="0006711A">
            <w:pPr>
              <w:jc w:val="both"/>
              <w:rPr>
                <w:u w:val="single"/>
              </w:rPr>
            </w:pPr>
            <w:r>
              <w:rPr>
                <w:u w:val="single"/>
              </w:rPr>
              <w:t>Specialist Provision</w:t>
            </w:r>
          </w:p>
          <w:p w:rsidR="0006711A" w:rsidRDefault="0006711A" w:rsidP="0006711A">
            <w:pPr>
              <w:jc w:val="both"/>
              <w:rPr>
                <w:u w:val="single"/>
              </w:rPr>
            </w:pPr>
          </w:p>
          <w:p w:rsidR="0006711A" w:rsidRDefault="0006711A" w:rsidP="0006711A">
            <w:pPr>
              <w:jc w:val="both"/>
            </w:pPr>
            <w:r>
              <w:t>Lynn McNally alerted Forum members to two new programmes that have been developed and are being delivered through Trinity Solutions.</w:t>
            </w:r>
          </w:p>
          <w:p w:rsidR="0006711A" w:rsidRDefault="0006711A" w:rsidP="0006711A">
            <w:pPr>
              <w:jc w:val="both"/>
            </w:pPr>
          </w:p>
          <w:p w:rsidR="0006711A" w:rsidRDefault="0006711A" w:rsidP="000B69DB">
            <w:pPr>
              <w:jc w:val="both"/>
            </w:pPr>
            <w:r>
              <w:rPr>
                <w:b/>
              </w:rPr>
              <w:t xml:space="preserve">Pathway programme </w:t>
            </w:r>
            <w:r>
              <w:t>– The statistical makeup of the NEET group demonstrates that most young people have been in some form of learning and their primary focus is now to gain employment.  As a result a collaborative involving Council staff, colleagues from Newcastle Futures, the N-Gaged programme and Trinity Solutions have developed a pathway model that helps develop young people for local job opportunities.  The first of these programmes has been in construction and has involved front line Council Economic Development staff using the local infrastructure projects that the Council is often required to provide planning permission for and/or support in other ways</w:t>
            </w:r>
            <w:r w:rsidR="00724527">
              <w:t>,</w:t>
            </w:r>
            <w:r>
              <w:t xml:space="preserve"> to encourage construction companies to recruit local young people.  A training model has been developed, which through off job and placement activity young people are prepared for the employment opportunities that are being created.</w:t>
            </w:r>
            <w:r w:rsidR="000B69DB">
              <w:t xml:space="preserve">  The pathway model is proving extremely popular with both employers and young people.  A high number of young people that take part are going into apprenticeships and/or employment.  Variations of the original programme have been developed and are successfully running with the Council’s City Build and Highways teams.</w:t>
            </w:r>
          </w:p>
          <w:p w:rsidR="000B69DB" w:rsidRDefault="000B69DB" w:rsidP="000B69DB">
            <w:pPr>
              <w:jc w:val="both"/>
            </w:pPr>
          </w:p>
          <w:p w:rsidR="000B69DB" w:rsidRDefault="000B69DB" w:rsidP="000B69DB">
            <w:pPr>
              <w:jc w:val="both"/>
            </w:pPr>
            <w:r>
              <w:rPr>
                <w:b/>
              </w:rPr>
              <w:t>Teenage Parents programme</w:t>
            </w:r>
            <w:r>
              <w:t xml:space="preserve"> – As partners in the city successfully reduce the numbers of young people that are NEET it becomes clear that the needs of many of those who are not in any learning and/or employment are quite specialised.  For example at any time there could be up to one hundred and fifty young people that are either teenage parents or pregnant.  In response </w:t>
            </w:r>
            <w:r>
              <w:lastRenderedPageBreak/>
              <w:t>organisations such as Trinity Solutions have developed programmes of learning and support specifically aimed at this group.  A programme based on positive parenting known as ‘Your Future’ will begin on 9</w:t>
            </w:r>
            <w:r w:rsidRPr="000B69DB">
              <w:rPr>
                <w:vertAlign w:val="superscript"/>
              </w:rPr>
              <w:t>th</w:t>
            </w:r>
            <w:r>
              <w:t xml:space="preserve"> April.  Colleagues are encouraged to promote the programme to any young parents they are working with.</w:t>
            </w:r>
          </w:p>
          <w:p w:rsidR="000B69DB" w:rsidRDefault="000B69DB" w:rsidP="000B69DB">
            <w:pPr>
              <w:jc w:val="both"/>
            </w:pPr>
          </w:p>
          <w:p w:rsidR="000B69DB" w:rsidRDefault="006F3658" w:rsidP="000B69DB">
            <w:pPr>
              <w:jc w:val="both"/>
              <w:rPr>
                <w:u w:val="single"/>
              </w:rPr>
            </w:pPr>
            <w:r>
              <w:rPr>
                <w:u w:val="single"/>
              </w:rPr>
              <w:t>Digital / IT Sector Training</w:t>
            </w:r>
          </w:p>
          <w:p w:rsidR="006F3658" w:rsidRDefault="006F3658" w:rsidP="000B69DB">
            <w:pPr>
              <w:jc w:val="both"/>
              <w:rPr>
                <w:u w:val="single"/>
              </w:rPr>
            </w:pPr>
          </w:p>
          <w:p w:rsidR="006F3658" w:rsidRDefault="006F3658" w:rsidP="006F3658">
            <w:pPr>
              <w:jc w:val="both"/>
            </w:pPr>
            <w:r>
              <w:t xml:space="preserve">Melanie Bear alerted colleagues to early work underway on the development of a Digital / IT sector apprenticeship hub.  Activity will begin with </w:t>
            </w:r>
            <w:r w:rsidR="00C95871">
              <w:t xml:space="preserve">a </w:t>
            </w:r>
            <w:r>
              <w:t>course that is to get underway on 20</w:t>
            </w:r>
            <w:r w:rsidRPr="006F3658">
              <w:rPr>
                <w:vertAlign w:val="superscript"/>
              </w:rPr>
              <w:t>th</w:t>
            </w:r>
            <w:r>
              <w:t xml:space="preserve"> April aimed at sixteen to eighteen year olds and </w:t>
            </w:r>
            <w:r w:rsidR="00C95871">
              <w:t xml:space="preserve">which </w:t>
            </w:r>
            <w:r>
              <w:t>will take place at Newcastle City Learning Centre.  The course will run for fifteen weeks, include a BTEC Level 2 qualification and will prepare young people for actual jobs in digital and IT.  Partners involved in this work include Dynamo, Baltic Training and Accenture.  Again colleagues are encouraged to promote the course.</w:t>
            </w:r>
          </w:p>
          <w:p w:rsidR="006F3658" w:rsidRDefault="006F3658" w:rsidP="006F3658">
            <w:pPr>
              <w:jc w:val="both"/>
            </w:pPr>
          </w:p>
          <w:p w:rsidR="006F3658" w:rsidRDefault="006F3658" w:rsidP="006F3658">
            <w:pPr>
              <w:jc w:val="both"/>
              <w:rPr>
                <w:u w:val="single"/>
              </w:rPr>
            </w:pPr>
            <w:r>
              <w:rPr>
                <w:u w:val="single"/>
              </w:rPr>
              <w:t>Promotion of Apprenticeships</w:t>
            </w:r>
          </w:p>
          <w:p w:rsidR="006F3658" w:rsidRDefault="006F3658" w:rsidP="006F3658">
            <w:pPr>
              <w:jc w:val="both"/>
              <w:rPr>
                <w:u w:val="single"/>
              </w:rPr>
            </w:pPr>
          </w:p>
          <w:p w:rsidR="006F3658" w:rsidRPr="006F3658" w:rsidRDefault="006F3658" w:rsidP="00C95871">
            <w:pPr>
              <w:jc w:val="both"/>
            </w:pPr>
            <w:r>
              <w:t>Miriam Jamieson was pleased to re</w:t>
            </w:r>
            <w:r w:rsidR="00C95871">
              <w:t>port on successful work that has</w:t>
            </w:r>
            <w:r>
              <w:t xml:space="preserve"> been occurring on the promotion of apprenticeships.  During Apprenticeship Week, which occurred in early March, all but one secondary</w:t>
            </w:r>
            <w:r w:rsidR="00C95871">
              <w:t xml:space="preserve"> school/academy in the city </w:t>
            </w:r>
            <w:r>
              <w:t xml:space="preserve">invited apprenticeship providers in to talk to pupils about apprenticeships.  In the last week an Apprenticeship Fair at Space2 has </w:t>
            </w:r>
            <w:r w:rsidR="00C95871">
              <w:t xml:space="preserve">encouraged </w:t>
            </w:r>
            <w:r>
              <w:t xml:space="preserve">fifty young people </w:t>
            </w:r>
            <w:r w:rsidR="00C95871">
              <w:t>to sign</w:t>
            </w:r>
            <w:r>
              <w:t xml:space="preserve"> up to be supported by local providers in exploring future opportunities to become apprentices.</w:t>
            </w:r>
          </w:p>
        </w:tc>
      </w:tr>
      <w:tr w:rsidR="006F3658" w:rsidRPr="00724527" w:rsidTr="0006711A">
        <w:tc>
          <w:tcPr>
            <w:tcW w:w="9242" w:type="dxa"/>
          </w:tcPr>
          <w:p w:rsidR="00724527" w:rsidRPr="00724527" w:rsidRDefault="00724527" w:rsidP="0006711A">
            <w:pPr>
              <w:jc w:val="both"/>
              <w:rPr>
                <w:b/>
              </w:rPr>
            </w:pPr>
            <w:r w:rsidRPr="00724527">
              <w:rPr>
                <w:b/>
              </w:rPr>
              <w:lastRenderedPageBreak/>
              <w:t>ACTION:</w:t>
            </w:r>
          </w:p>
          <w:p w:rsidR="00724527" w:rsidRPr="00724527" w:rsidRDefault="00724527" w:rsidP="0006711A">
            <w:pPr>
              <w:jc w:val="both"/>
              <w:rPr>
                <w:b/>
              </w:rPr>
            </w:pPr>
            <w:r w:rsidRPr="00724527">
              <w:rPr>
                <w:b/>
              </w:rPr>
              <w:t>Colleagues are encouraged to promote forthcoming training courses</w:t>
            </w:r>
          </w:p>
        </w:tc>
      </w:tr>
    </w:tbl>
    <w:p w:rsidR="0006711A" w:rsidRDefault="0006711A" w:rsidP="003F3D29">
      <w:pPr>
        <w:spacing w:after="0"/>
        <w:jc w:val="both"/>
      </w:pPr>
    </w:p>
    <w:tbl>
      <w:tblPr>
        <w:tblStyle w:val="TableGrid"/>
        <w:tblW w:w="0" w:type="auto"/>
        <w:tblLook w:val="04A0" w:firstRow="1" w:lastRow="0" w:firstColumn="1" w:lastColumn="0" w:noHBand="0" w:noVBand="1"/>
      </w:tblPr>
      <w:tblGrid>
        <w:gridCol w:w="9242"/>
      </w:tblGrid>
      <w:tr w:rsidR="00377799" w:rsidRPr="00AF4A40" w:rsidTr="00377799">
        <w:tc>
          <w:tcPr>
            <w:tcW w:w="9242" w:type="dxa"/>
          </w:tcPr>
          <w:p w:rsidR="00377799" w:rsidRPr="00105229" w:rsidRDefault="00377799" w:rsidP="00105229">
            <w:pPr>
              <w:pStyle w:val="ListParagraph"/>
              <w:numPr>
                <w:ilvl w:val="0"/>
                <w:numId w:val="4"/>
              </w:numPr>
              <w:jc w:val="both"/>
              <w:rPr>
                <w:b/>
              </w:rPr>
            </w:pPr>
            <w:r w:rsidRPr="00105229">
              <w:rPr>
                <w:b/>
              </w:rPr>
              <w:t>MATTERS ARISING FROM PREVIOUS MEETING</w:t>
            </w:r>
          </w:p>
        </w:tc>
      </w:tr>
      <w:tr w:rsidR="00105229" w:rsidTr="00377799">
        <w:tc>
          <w:tcPr>
            <w:tcW w:w="9242" w:type="dxa"/>
          </w:tcPr>
          <w:p w:rsidR="00105229" w:rsidRDefault="00105229" w:rsidP="00E16BC3">
            <w:pPr>
              <w:jc w:val="both"/>
            </w:pPr>
          </w:p>
          <w:p w:rsidR="00724527" w:rsidRDefault="00724527" w:rsidP="00E16BC3">
            <w:pPr>
              <w:jc w:val="both"/>
            </w:pPr>
            <w:r>
              <w:t>Actions from previous meetings are in hand:</w:t>
            </w:r>
          </w:p>
          <w:p w:rsidR="00724527" w:rsidRDefault="00724527" w:rsidP="00E16BC3">
            <w:pPr>
              <w:jc w:val="both"/>
            </w:pPr>
          </w:p>
          <w:p w:rsidR="00724527" w:rsidRDefault="00724527" w:rsidP="00724527">
            <w:pPr>
              <w:pStyle w:val="ListParagraph"/>
              <w:numPr>
                <w:ilvl w:val="0"/>
                <w:numId w:val="44"/>
              </w:numPr>
              <w:jc w:val="both"/>
            </w:pPr>
            <w:r>
              <w:t>Andrew Hodgson from the NELEP to be invited to a future meeting to discuss the work of the LEP</w:t>
            </w:r>
          </w:p>
          <w:p w:rsidR="00724527" w:rsidRDefault="00724527" w:rsidP="00724527">
            <w:pPr>
              <w:pStyle w:val="ListParagraph"/>
              <w:numPr>
                <w:ilvl w:val="0"/>
                <w:numId w:val="44"/>
              </w:numPr>
              <w:jc w:val="both"/>
            </w:pPr>
            <w:r>
              <w:t>University staff that attended a recent event on higher apprenticeships had been contacted to establish interest in developing higher education pathways for apprentices</w:t>
            </w:r>
          </w:p>
          <w:p w:rsidR="00724527" w:rsidRDefault="00724527" w:rsidP="00724527">
            <w:pPr>
              <w:pStyle w:val="ListParagraph"/>
              <w:numPr>
                <w:ilvl w:val="0"/>
                <w:numId w:val="44"/>
              </w:numPr>
              <w:jc w:val="both"/>
            </w:pPr>
            <w:r>
              <w:t>Continue to explore how the Progression Forum could assist in creating more work experience placements for young people.  Requests had been made for some emphasis to be made on increasing opportunities in retail and travel/tourism.</w:t>
            </w:r>
          </w:p>
          <w:p w:rsidR="00724527" w:rsidRPr="00D2764D" w:rsidRDefault="00724527" w:rsidP="00E16BC3">
            <w:pPr>
              <w:jc w:val="both"/>
            </w:pPr>
          </w:p>
        </w:tc>
      </w:tr>
      <w:tr w:rsidR="00C95871" w:rsidTr="00377799">
        <w:tc>
          <w:tcPr>
            <w:tcW w:w="9242" w:type="dxa"/>
          </w:tcPr>
          <w:p w:rsidR="00C95871" w:rsidRPr="00C95871" w:rsidRDefault="00C95871" w:rsidP="00E16BC3">
            <w:pPr>
              <w:jc w:val="both"/>
              <w:rPr>
                <w:b/>
              </w:rPr>
            </w:pPr>
            <w:r w:rsidRPr="00C95871">
              <w:rPr>
                <w:b/>
              </w:rPr>
              <w:t>ACTION:</w:t>
            </w:r>
          </w:p>
          <w:p w:rsidR="00C95871" w:rsidRPr="00C95871" w:rsidRDefault="00C95871" w:rsidP="00E16BC3">
            <w:pPr>
              <w:jc w:val="both"/>
              <w:rPr>
                <w:b/>
              </w:rPr>
            </w:pPr>
            <w:r w:rsidRPr="00C95871">
              <w:rPr>
                <w:b/>
              </w:rPr>
              <w:t>Follow up (RM)</w:t>
            </w:r>
          </w:p>
        </w:tc>
      </w:tr>
    </w:tbl>
    <w:p w:rsidR="00377799" w:rsidRDefault="00377799" w:rsidP="003F3D29">
      <w:pPr>
        <w:spacing w:after="0"/>
        <w:jc w:val="both"/>
      </w:pPr>
    </w:p>
    <w:tbl>
      <w:tblPr>
        <w:tblStyle w:val="TableGrid"/>
        <w:tblW w:w="0" w:type="auto"/>
        <w:tblLook w:val="04A0" w:firstRow="1" w:lastRow="0" w:firstColumn="1" w:lastColumn="0" w:noHBand="0" w:noVBand="1"/>
      </w:tblPr>
      <w:tblGrid>
        <w:gridCol w:w="9242"/>
      </w:tblGrid>
      <w:tr w:rsidR="00A710E3" w:rsidRPr="0052474A" w:rsidTr="00A710E3">
        <w:tc>
          <w:tcPr>
            <w:tcW w:w="9242" w:type="dxa"/>
          </w:tcPr>
          <w:p w:rsidR="00A710E3" w:rsidRPr="00A710E3" w:rsidRDefault="00A710E3" w:rsidP="0006711A">
            <w:pPr>
              <w:pStyle w:val="ListParagraph"/>
              <w:numPr>
                <w:ilvl w:val="0"/>
                <w:numId w:val="4"/>
              </w:numPr>
              <w:jc w:val="both"/>
              <w:rPr>
                <w:b/>
              </w:rPr>
            </w:pPr>
            <w:r>
              <w:rPr>
                <w:b/>
              </w:rPr>
              <w:t>ANY OTHER BUSINESS</w:t>
            </w:r>
          </w:p>
        </w:tc>
      </w:tr>
      <w:tr w:rsidR="00A710E3" w:rsidTr="00A710E3">
        <w:tc>
          <w:tcPr>
            <w:tcW w:w="9242" w:type="dxa"/>
          </w:tcPr>
          <w:p w:rsidR="00105229" w:rsidRDefault="00105229" w:rsidP="00105229">
            <w:pPr>
              <w:jc w:val="both"/>
            </w:pPr>
          </w:p>
          <w:p w:rsidR="00724527" w:rsidRDefault="00724527" w:rsidP="00105229">
            <w:pPr>
              <w:jc w:val="both"/>
            </w:pPr>
            <w:r>
              <w:t>None</w:t>
            </w:r>
          </w:p>
          <w:p w:rsidR="00724527" w:rsidRDefault="00724527" w:rsidP="00105229">
            <w:pPr>
              <w:jc w:val="both"/>
            </w:pPr>
          </w:p>
        </w:tc>
      </w:tr>
    </w:tbl>
    <w:p w:rsidR="007A106C" w:rsidRDefault="007A106C" w:rsidP="007A106C">
      <w:pPr>
        <w:spacing w:after="0"/>
        <w:jc w:val="both"/>
      </w:pPr>
    </w:p>
    <w:tbl>
      <w:tblPr>
        <w:tblStyle w:val="TableGrid"/>
        <w:tblW w:w="0" w:type="auto"/>
        <w:tblLook w:val="04A0" w:firstRow="1" w:lastRow="0" w:firstColumn="1" w:lastColumn="0" w:noHBand="0" w:noVBand="1"/>
      </w:tblPr>
      <w:tblGrid>
        <w:gridCol w:w="9242"/>
      </w:tblGrid>
      <w:tr w:rsidR="00E71EEF" w:rsidRPr="00AF4A40" w:rsidTr="00E71EEF">
        <w:tc>
          <w:tcPr>
            <w:tcW w:w="9242" w:type="dxa"/>
          </w:tcPr>
          <w:p w:rsidR="00E71EEF" w:rsidRPr="00E71EEF" w:rsidRDefault="00E71EEF" w:rsidP="00E71EEF">
            <w:pPr>
              <w:rPr>
                <w:b/>
              </w:rPr>
            </w:pPr>
            <w:r w:rsidRPr="00E71EEF">
              <w:rPr>
                <w:b/>
              </w:rPr>
              <w:t>Future meetings</w:t>
            </w:r>
          </w:p>
        </w:tc>
      </w:tr>
      <w:tr w:rsidR="00E71EEF" w:rsidTr="00E71EEF">
        <w:tc>
          <w:tcPr>
            <w:tcW w:w="9242" w:type="dxa"/>
          </w:tcPr>
          <w:p w:rsidR="00E71EEF" w:rsidRDefault="00E71EEF" w:rsidP="00E71EEF">
            <w:pPr>
              <w:jc w:val="both"/>
            </w:pPr>
          </w:p>
          <w:p w:rsidR="00E71EEF" w:rsidRDefault="00E71EEF" w:rsidP="00E71EEF">
            <w:pPr>
              <w:jc w:val="both"/>
            </w:pPr>
            <w:r>
              <w:t>Tuesday, 2</w:t>
            </w:r>
            <w:r w:rsidRPr="007E5FBD">
              <w:rPr>
                <w:vertAlign w:val="superscript"/>
              </w:rPr>
              <w:t>nd</w:t>
            </w:r>
            <w:r>
              <w:t xml:space="preserve"> June, 2015</w:t>
            </w:r>
            <w:r w:rsidR="00724527">
              <w:t xml:space="preserve"> at time and location that will allow Youth Council members to attend.</w:t>
            </w:r>
          </w:p>
          <w:p w:rsidR="00E71EEF" w:rsidRPr="00B2086A" w:rsidRDefault="00E71EEF" w:rsidP="00E71EEF">
            <w:pPr>
              <w:jc w:val="both"/>
            </w:pPr>
          </w:p>
        </w:tc>
      </w:tr>
    </w:tbl>
    <w:p w:rsidR="00E71EEF" w:rsidRDefault="00E71EEF" w:rsidP="007A106C">
      <w:pPr>
        <w:spacing w:after="0"/>
        <w:jc w:val="both"/>
      </w:pPr>
    </w:p>
    <w:sectPr w:rsidR="00E71EEF" w:rsidSect="004B37A0">
      <w:footerReference w:type="default" r:id="rId1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4527" w:rsidRDefault="00724527" w:rsidP="00AF4A40">
      <w:pPr>
        <w:spacing w:after="0" w:line="240" w:lineRule="auto"/>
      </w:pPr>
      <w:r>
        <w:separator/>
      </w:r>
    </w:p>
  </w:endnote>
  <w:endnote w:type="continuationSeparator" w:id="0">
    <w:p w:rsidR="00724527" w:rsidRDefault="00724527" w:rsidP="00AF4A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6520244"/>
      <w:docPartObj>
        <w:docPartGallery w:val="Page Numbers (Bottom of Page)"/>
        <w:docPartUnique/>
      </w:docPartObj>
    </w:sdtPr>
    <w:sdtContent>
      <w:sdt>
        <w:sdtPr>
          <w:id w:val="98381352"/>
          <w:docPartObj>
            <w:docPartGallery w:val="Page Numbers (Top of Page)"/>
            <w:docPartUnique/>
          </w:docPartObj>
        </w:sdtPr>
        <w:sdtContent>
          <w:p w:rsidR="00724527" w:rsidRDefault="00724527" w:rsidP="00AF4A4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C95871">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95871">
              <w:rPr>
                <w:b/>
                <w:bCs/>
                <w:noProof/>
              </w:rPr>
              <w:t>6</w:t>
            </w:r>
            <w:r>
              <w:rPr>
                <w:b/>
                <w:bCs/>
                <w:sz w:val="24"/>
                <w:szCs w:val="24"/>
              </w:rPr>
              <w:fldChar w:fldCharType="end"/>
            </w:r>
          </w:p>
        </w:sdtContent>
      </w:sdt>
    </w:sdtContent>
  </w:sdt>
  <w:p w:rsidR="00724527" w:rsidRDefault="007245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4527" w:rsidRDefault="00724527" w:rsidP="00AF4A40">
      <w:pPr>
        <w:spacing w:after="0" w:line="240" w:lineRule="auto"/>
      </w:pPr>
      <w:r>
        <w:separator/>
      </w:r>
    </w:p>
  </w:footnote>
  <w:footnote w:type="continuationSeparator" w:id="0">
    <w:p w:rsidR="00724527" w:rsidRDefault="00724527" w:rsidP="00AF4A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D156C"/>
    <w:multiLevelType w:val="hybridMultilevel"/>
    <w:tmpl w:val="058E820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3E46B5C"/>
    <w:multiLevelType w:val="hybridMultilevel"/>
    <w:tmpl w:val="5C7C999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ADC4D35"/>
    <w:multiLevelType w:val="hybridMultilevel"/>
    <w:tmpl w:val="7AD25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3804B14"/>
    <w:multiLevelType w:val="hybridMultilevel"/>
    <w:tmpl w:val="1256B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B7507CD"/>
    <w:multiLevelType w:val="hybridMultilevel"/>
    <w:tmpl w:val="D0B2D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CD83DC6"/>
    <w:multiLevelType w:val="hybridMultilevel"/>
    <w:tmpl w:val="19A09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CFD5D4A"/>
    <w:multiLevelType w:val="hybridMultilevel"/>
    <w:tmpl w:val="4EF0B48C"/>
    <w:lvl w:ilvl="0" w:tplc="C4A8E596">
      <w:start w:val="1"/>
      <w:numFmt w:val="decimal"/>
      <w:lvlText w:val="%1."/>
      <w:lvlJc w:val="left"/>
      <w:pPr>
        <w:tabs>
          <w:tab w:val="num" w:pos="1440"/>
        </w:tabs>
        <w:ind w:left="1440" w:hanging="720"/>
      </w:pPr>
      <w:rPr>
        <w:rFonts w:hint="default"/>
      </w:rPr>
    </w:lvl>
    <w:lvl w:ilvl="1" w:tplc="08090019">
      <w:start w:val="1"/>
      <w:numFmt w:val="lowerLetter"/>
      <w:lvlText w:val="%2."/>
      <w:lvlJc w:val="left"/>
      <w:pPr>
        <w:tabs>
          <w:tab w:val="num" w:pos="1800"/>
        </w:tabs>
        <w:ind w:left="1800" w:hanging="360"/>
      </w:pPr>
    </w:lvl>
    <w:lvl w:ilvl="2" w:tplc="0809001B">
      <w:start w:val="1"/>
      <w:numFmt w:val="lowerRoman"/>
      <w:lvlText w:val="%3."/>
      <w:lvlJc w:val="right"/>
      <w:pPr>
        <w:tabs>
          <w:tab w:val="num" w:pos="2520"/>
        </w:tabs>
        <w:ind w:left="2520" w:hanging="180"/>
      </w:pPr>
    </w:lvl>
    <w:lvl w:ilvl="3" w:tplc="0809000F">
      <w:start w:val="1"/>
      <w:numFmt w:val="decimal"/>
      <w:lvlText w:val="%4."/>
      <w:lvlJc w:val="left"/>
      <w:pPr>
        <w:tabs>
          <w:tab w:val="num" w:pos="3240"/>
        </w:tabs>
        <w:ind w:left="3240" w:hanging="360"/>
      </w:pPr>
      <w:rPr>
        <w:rFonts w:hint="default"/>
      </w:r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7">
    <w:nsid w:val="25684183"/>
    <w:multiLevelType w:val="hybridMultilevel"/>
    <w:tmpl w:val="F1A25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B6572C8"/>
    <w:multiLevelType w:val="hybridMultilevel"/>
    <w:tmpl w:val="8A0A3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B6C7DCC"/>
    <w:multiLevelType w:val="hybridMultilevel"/>
    <w:tmpl w:val="8C401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DA83FFE"/>
    <w:multiLevelType w:val="hybridMultilevel"/>
    <w:tmpl w:val="471C7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E732BF1"/>
    <w:multiLevelType w:val="hybridMultilevel"/>
    <w:tmpl w:val="FF342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F33689F"/>
    <w:multiLevelType w:val="hybridMultilevel"/>
    <w:tmpl w:val="BAB64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10957FB"/>
    <w:multiLevelType w:val="hybridMultilevel"/>
    <w:tmpl w:val="E3468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4DF14AE"/>
    <w:multiLevelType w:val="hybridMultilevel"/>
    <w:tmpl w:val="1026F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6115E85"/>
    <w:multiLevelType w:val="hybridMultilevel"/>
    <w:tmpl w:val="DF742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73413F6"/>
    <w:multiLevelType w:val="hybridMultilevel"/>
    <w:tmpl w:val="171836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8C93BE1"/>
    <w:multiLevelType w:val="hybridMultilevel"/>
    <w:tmpl w:val="D7C8D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9C4428C"/>
    <w:multiLevelType w:val="hybridMultilevel"/>
    <w:tmpl w:val="F3303F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FB0733B"/>
    <w:multiLevelType w:val="hybridMultilevel"/>
    <w:tmpl w:val="4A02C5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3FD5193C"/>
    <w:multiLevelType w:val="hybridMultilevel"/>
    <w:tmpl w:val="4A02C5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51575C5"/>
    <w:multiLevelType w:val="hybridMultilevel"/>
    <w:tmpl w:val="B7D87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A945FAE"/>
    <w:multiLevelType w:val="hybridMultilevel"/>
    <w:tmpl w:val="AFD64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BF06840"/>
    <w:multiLevelType w:val="hybridMultilevel"/>
    <w:tmpl w:val="5C024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C71430D"/>
    <w:multiLevelType w:val="hybridMultilevel"/>
    <w:tmpl w:val="3BE2A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CA21A25"/>
    <w:multiLevelType w:val="hybridMultilevel"/>
    <w:tmpl w:val="48D47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DD34DC1"/>
    <w:multiLevelType w:val="hybridMultilevel"/>
    <w:tmpl w:val="E32CA6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4E4161A1"/>
    <w:multiLevelType w:val="hybridMultilevel"/>
    <w:tmpl w:val="51801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49807A6"/>
    <w:multiLevelType w:val="hybridMultilevel"/>
    <w:tmpl w:val="E7D2F7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54AC0698"/>
    <w:multiLevelType w:val="hybridMultilevel"/>
    <w:tmpl w:val="2482EF8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6DD1507"/>
    <w:multiLevelType w:val="hybridMultilevel"/>
    <w:tmpl w:val="C0C87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B453E4D"/>
    <w:multiLevelType w:val="hybridMultilevel"/>
    <w:tmpl w:val="BD200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D2D5ED2"/>
    <w:multiLevelType w:val="hybridMultilevel"/>
    <w:tmpl w:val="B8960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0777F50"/>
    <w:multiLevelType w:val="hybridMultilevel"/>
    <w:tmpl w:val="0F36E24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4">
    <w:nsid w:val="62855210"/>
    <w:multiLevelType w:val="hybridMultilevel"/>
    <w:tmpl w:val="133C5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586049B"/>
    <w:multiLevelType w:val="multilevel"/>
    <w:tmpl w:val="B83C7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6EF32A0"/>
    <w:multiLevelType w:val="hybridMultilevel"/>
    <w:tmpl w:val="DCB470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8304AEC"/>
    <w:multiLevelType w:val="hybridMultilevel"/>
    <w:tmpl w:val="E8A0C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68C066FE"/>
    <w:multiLevelType w:val="hybridMultilevel"/>
    <w:tmpl w:val="CE682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6F683DEC"/>
    <w:multiLevelType w:val="hybridMultilevel"/>
    <w:tmpl w:val="8ADEF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4A418B6"/>
    <w:multiLevelType w:val="hybridMultilevel"/>
    <w:tmpl w:val="56021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65D113B"/>
    <w:multiLevelType w:val="hybridMultilevel"/>
    <w:tmpl w:val="499EA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8134AB5"/>
    <w:multiLevelType w:val="hybridMultilevel"/>
    <w:tmpl w:val="9FBC9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9D24E57"/>
    <w:multiLevelType w:val="hybridMultilevel"/>
    <w:tmpl w:val="612E7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39"/>
  </w:num>
  <w:num w:numId="3">
    <w:abstractNumId w:val="0"/>
  </w:num>
  <w:num w:numId="4">
    <w:abstractNumId w:val="28"/>
  </w:num>
  <w:num w:numId="5">
    <w:abstractNumId w:val="14"/>
  </w:num>
  <w:num w:numId="6">
    <w:abstractNumId w:val="2"/>
  </w:num>
  <w:num w:numId="7">
    <w:abstractNumId w:val="37"/>
  </w:num>
  <w:num w:numId="8">
    <w:abstractNumId w:val="9"/>
  </w:num>
  <w:num w:numId="9">
    <w:abstractNumId w:val="13"/>
  </w:num>
  <w:num w:numId="10">
    <w:abstractNumId w:val="25"/>
  </w:num>
  <w:num w:numId="11">
    <w:abstractNumId w:val="36"/>
  </w:num>
  <w:num w:numId="12">
    <w:abstractNumId w:val="1"/>
  </w:num>
  <w:num w:numId="13">
    <w:abstractNumId w:val="8"/>
  </w:num>
  <w:num w:numId="14">
    <w:abstractNumId w:val="11"/>
  </w:num>
  <w:num w:numId="15">
    <w:abstractNumId w:val="41"/>
  </w:num>
  <w:num w:numId="16">
    <w:abstractNumId w:val="10"/>
  </w:num>
  <w:num w:numId="17">
    <w:abstractNumId w:val="34"/>
  </w:num>
  <w:num w:numId="18">
    <w:abstractNumId w:val="43"/>
  </w:num>
  <w:num w:numId="19">
    <w:abstractNumId w:val="17"/>
  </w:num>
  <w:num w:numId="20">
    <w:abstractNumId w:val="15"/>
  </w:num>
  <w:num w:numId="21">
    <w:abstractNumId w:val="19"/>
  </w:num>
  <w:num w:numId="22">
    <w:abstractNumId w:val="20"/>
  </w:num>
  <w:num w:numId="23">
    <w:abstractNumId w:val="27"/>
  </w:num>
  <w:num w:numId="24">
    <w:abstractNumId w:val="18"/>
  </w:num>
  <w:num w:numId="25">
    <w:abstractNumId w:val="29"/>
  </w:num>
  <w:num w:numId="26">
    <w:abstractNumId w:val="30"/>
  </w:num>
  <w:num w:numId="27">
    <w:abstractNumId w:val="16"/>
  </w:num>
  <w:num w:numId="28">
    <w:abstractNumId w:val="32"/>
  </w:num>
  <w:num w:numId="29">
    <w:abstractNumId w:val="21"/>
  </w:num>
  <w:num w:numId="30">
    <w:abstractNumId w:val="31"/>
  </w:num>
  <w:num w:numId="31">
    <w:abstractNumId w:val="12"/>
  </w:num>
  <w:num w:numId="32">
    <w:abstractNumId w:val="24"/>
  </w:num>
  <w:num w:numId="33">
    <w:abstractNumId w:val="38"/>
  </w:num>
  <w:num w:numId="34">
    <w:abstractNumId w:val="26"/>
  </w:num>
  <w:num w:numId="35">
    <w:abstractNumId w:val="7"/>
  </w:num>
  <w:num w:numId="36">
    <w:abstractNumId w:val="35"/>
  </w:num>
  <w:num w:numId="37">
    <w:abstractNumId w:val="23"/>
  </w:num>
  <w:num w:numId="38">
    <w:abstractNumId w:val="22"/>
  </w:num>
  <w:num w:numId="39">
    <w:abstractNumId w:val="33"/>
  </w:num>
  <w:num w:numId="40">
    <w:abstractNumId w:val="6"/>
  </w:num>
  <w:num w:numId="41">
    <w:abstractNumId w:val="5"/>
  </w:num>
  <w:num w:numId="42">
    <w:abstractNumId w:val="4"/>
  </w:num>
  <w:num w:numId="43">
    <w:abstractNumId w:val="42"/>
  </w:num>
  <w:num w:numId="44">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06C"/>
    <w:rsid w:val="0000353B"/>
    <w:rsid w:val="0006711A"/>
    <w:rsid w:val="0007705B"/>
    <w:rsid w:val="000811BB"/>
    <w:rsid w:val="00092733"/>
    <w:rsid w:val="000A2AAA"/>
    <w:rsid w:val="000A65F7"/>
    <w:rsid w:val="000B69DB"/>
    <w:rsid w:val="000B7673"/>
    <w:rsid w:val="000E3E39"/>
    <w:rsid w:val="00105229"/>
    <w:rsid w:val="00190298"/>
    <w:rsid w:val="001C5032"/>
    <w:rsid w:val="001E34A3"/>
    <w:rsid w:val="00203412"/>
    <w:rsid w:val="002203F0"/>
    <w:rsid w:val="00237890"/>
    <w:rsid w:val="00276207"/>
    <w:rsid w:val="00283253"/>
    <w:rsid w:val="00284D31"/>
    <w:rsid w:val="002947D0"/>
    <w:rsid w:val="0029681E"/>
    <w:rsid w:val="002B1554"/>
    <w:rsid w:val="002B4A2E"/>
    <w:rsid w:val="002B7821"/>
    <w:rsid w:val="002E5726"/>
    <w:rsid w:val="00312D13"/>
    <w:rsid w:val="00377799"/>
    <w:rsid w:val="003A6CCE"/>
    <w:rsid w:val="003B65E6"/>
    <w:rsid w:val="003F3D29"/>
    <w:rsid w:val="00404894"/>
    <w:rsid w:val="00417301"/>
    <w:rsid w:val="00420EF8"/>
    <w:rsid w:val="00423A00"/>
    <w:rsid w:val="004A09A7"/>
    <w:rsid w:val="004B37A0"/>
    <w:rsid w:val="004C22B7"/>
    <w:rsid w:val="004C4E4F"/>
    <w:rsid w:val="004E6939"/>
    <w:rsid w:val="005103FD"/>
    <w:rsid w:val="00520F2B"/>
    <w:rsid w:val="0052474A"/>
    <w:rsid w:val="005343D6"/>
    <w:rsid w:val="00556AB0"/>
    <w:rsid w:val="00564192"/>
    <w:rsid w:val="005A4AE8"/>
    <w:rsid w:val="005B5151"/>
    <w:rsid w:val="005B6394"/>
    <w:rsid w:val="005C6B4D"/>
    <w:rsid w:val="005E0204"/>
    <w:rsid w:val="00625F9D"/>
    <w:rsid w:val="006542BB"/>
    <w:rsid w:val="00655CBF"/>
    <w:rsid w:val="006A193D"/>
    <w:rsid w:val="006B4A1B"/>
    <w:rsid w:val="006C411F"/>
    <w:rsid w:val="006F1F8C"/>
    <w:rsid w:val="006F3658"/>
    <w:rsid w:val="007034DC"/>
    <w:rsid w:val="00724527"/>
    <w:rsid w:val="007363C0"/>
    <w:rsid w:val="00746CBE"/>
    <w:rsid w:val="007A106C"/>
    <w:rsid w:val="007A33C5"/>
    <w:rsid w:val="007C08CC"/>
    <w:rsid w:val="007E5FBD"/>
    <w:rsid w:val="007F0499"/>
    <w:rsid w:val="007F0A91"/>
    <w:rsid w:val="0081414C"/>
    <w:rsid w:val="0081639B"/>
    <w:rsid w:val="00827733"/>
    <w:rsid w:val="008341B1"/>
    <w:rsid w:val="00897D37"/>
    <w:rsid w:val="008B475C"/>
    <w:rsid w:val="008D20E0"/>
    <w:rsid w:val="008E16D9"/>
    <w:rsid w:val="0092069E"/>
    <w:rsid w:val="009549A7"/>
    <w:rsid w:val="00964EEA"/>
    <w:rsid w:val="00970EC8"/>
    <w:rsid w:val="009B7B54"/>
    <w:rsid w:val="00A1261D"/>
    <w:rsid w:val="00A617FC"/>
    <w:rsid w:val="00A710E3"/>
    <w:rsid w:val="00A87FDD"/>
    <w:rsid w:val="00A96E69"/>
    <w:rsid w:val="00AA5C60"/>
    <w:rsid w:val="00AB5067"/>
    <w:rsid w:val="00AC37C9"/>
    <w:rsid w:val="00AC4E92"/>
    <w:rsid w:val="00AE13A8"/>
    <w:rsid w:val="00AF4A40"/>
    <w:rsid w:val="00B07179"/>
    <w:rsid w:val="00B2086A"/>
    <w:rsid w:val="00B4782B"/>
    <w:rsid w:val="00B5545E"/>
    <w:rsid w:val="00B748C4"/>
    <w:rsid w:val="00B83AAF"/>
    <w:rsid w:val="00BD48B2"/>
    <w:rsid w:val="00BE6F5E"/>
    <w:rsid w:val="00C14061"/>
    <w:rsid w:val="00C312D8"/>
    <w:rsid w:val="00C36D02"/>
    <w:rsid w:val="00C60024"/>
    <w:rsid w:val="00C73757"/>
    <w:rsid w:val="00C95871"/>
    <w:rsid w:val="00CB0687"/>
    <w:rsid w:val="00CB59D6"/>
    <w:rsid w:val="00CF65AA"/>
    <w:rsid w:val="00D01A9C"/>
    <w:rsid w:val="00D2764D"/>
    <w:rsid w:val="00D5001C"/>
    <w:rsid w:val="00D54C9A"/>
    <w:rsid w:val="00D62ABB"/>
    <w:rsid w:val="00D72EC6"/>
    <w:rsid w:val="00DA7269"/>
    <w:rsid w:val="00DD417E"/>
    <w:rsid w:val="00DE5B07"/>
    <w:rsid w:val="00E05169"/>
    <w:rsid w:val="00E10D60"/>
    <w:rsid w:val="00E16BC3"/>
    <w:rsid w:val="00E308E2"/>
    <w:rsid w:val="00E328EC"/>
    <w:rsid w:val="00E54ED9"/>
    <w:rsid w:val="00E71EEF"/>
    <w:rsid w:val="00E76A3F"/>
    <w:rsid w:val="00E85FFA"/>
    <w:rsid w:val="00EA6D7E"/>
    <w:rsid w:val="00EB30CE"/>
    <w:rsid w:val="00EC1428"/>
    <w:rsid w:val="00F37B9B"/>
    <w:rsid w:val="00F44B83"/>
    <w:rsid w:val="00F73303"/>
    <w:rsid w:val="00FA49E4"/>
    <w:rsid w:val="00FC4941"/>
    <w:rsid w:val="00FF35C1"/>
    <w:rsid w:val="00FF63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10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A7269"/>
    <w:pPr>
      <w:ind w:left="720"/>
      <w:contextualSpacing/>
    </w:pPr>
  </w:style>
  <w:style w:type="paragraph" w:styleId="Header">
    <w:name w:val="header"/>
    <w:basedOn w:val="Normal"/>
    <w:link w:val="HeaderChar"/>
    <w:uiPriority w:val="99"/>
    <w:unhideWhenUsed/>
    <w:rsid w:val="00AF4A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4A40"/>
  </w:style>
  <w:style w:type="paragraph" w:styleId="Footer">
    <w:name w:val="footer"/>
    <w:basedOn w:val="Normal"/>
    <w:link w:val="FooterChar"/>
    <w:uiPriority w:val="99"/>
    <w:unhideWhenUsed/>
    <w:rsid w:val="00AF4A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4A40"/>
  </w:style>
  <w:style w:type="character" w:styleId="Hyperlink">
    <w:name w:val="Hyperlink"/>
    <w:basedOn w:val="DefaultParagraphFont"/>
    <w:uiPriority w:val="99"/>
    <w:unhideWhenUsed/>
    <w:rsid w:val="00BD48B2"/>
    <w:rPr>
      <w:color w:val="0000FF" w:themeColor="hyperlink"/>
      <w:u w:val="single"/>
    </w:rPr>
  </w:style>
  <w:style w:type="paragraph" w:styleId="BalloonText">
    <w:name w:val="Balloon Text"/>
    <w:basedOn w:val="Normal"/>
    <w:link w:val="BalloonTextChar"/>
    <w:uiPriority w:val="99"/>
    <w:semiHidden/>
    <w:unhideWhenUsed/>
    <w:rsid w:val="004C4E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4E4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10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A7269"/>
    <w:pPr>
      <w:ind w:left="720"/>
      <w:contextualSpacing/>
    </w:pPr>
  </w:style>
  <w:style w:type="paragraph" w:styleId="Header">
    <w:name w:val="header"/>
    <w:basedOn w:val="Normal"/>
    <w:link w:val="HeaderChar"/>
    <w:uiPriority w:val="99"/>
    <w:unhideWhenUsed/>
    <w:rsid w:val="00AF4A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4A40"/>
  </w:style>
  <w:style w:type="paragraph" w:styleId="Footer">
    <w:name w:val="footer"/>
    <w:basedOn w:val="Normal"/>
    <w:link w:val="FooterChar"/>
    <w:uiPriority w:val="99"/>
    <w:unhideWhenUsed/>
    <w:rsid w:val="00AF4A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4A40"/>
  </w:style>
  <w:style w:type="character" w:styleId="Hyperlink">
    <w:name w:val="Hyperlink"/>
    <w:basedOn w:val="DefaultParagraphFont"/>
    <w:uiPriority w:val="99"/>
    <w:unhideWhenUsed/>
    <w:rsid w:val="00BD48B2"/>
    <w:rPr>
      <w:color w:val="0000FF" w:themeColor="hyperlink"/>
      <w:u w:val="single"/>
    </w:rPr>
  </w:style>
  <w:style w:type="paragraph" w:styleId="BalloonText">
    <w:name w:val="Balloon Text"/>
    <w:basedOn w:val="Normal"/>
    <w:link w:val="BalloonTextChar"/>
    <w:uiPriority w:val="99"/>
    <w:semiHidden/>
    <w:unhideWhenUsed/>
    <w:rsid w:val="004C4E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4E4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122123">
      <w:bodyDiv w:val="1"/>
      <w:marLeft w:val="0"/>
      <w:marRight w:val="0"/>
      <w:marTop w:val="0"/>
      <w:marBottom w:val="0"/>
      <w:divBdr>
        <w:top w:val="none" w:sz="0" w:space="0" w:color="auto"/>
        <w:left w:val="none" w:sz="0" w:space="0" w:color="auto"/>
        <w:bottom w:val="none" w:sz="0" w:space="0" w:color="auto"/>
        <w:right w:val="none" w:sz="0" w:space="0" w:color="auto"/>
      </w:divBdr>
      <w:divsChild>
        <w:div w:id="1198852338">
          <w:marLeft w:val="274"/>
          <w:marRight w:val="0"/>
          <w:marTop w:val="0"/>
          <w:marBottom w:val="400"/>
          <w:divBdr>
            <w:top w:val="none" w:sz="0" w:space="0" w:color="auto"/>
            <w:left w:val="none" w:sz="0" w:space="0" w:color="auto"/>
            <w:bottom w:val="none" w:sz="0" w:space="0" w:color="auto"/>
            <w:right w:val="none" w:sz="0" w:space="0" w:color="auto"/>
          </w:divBdr>
        </w:div>
        <w:div w:id="1858687740">
          <w:marLeft w:val="274"/>
          <w:marRight w:val="0"/>
          <w:marTop w:val="0"/>
          <w:marBottom w:val="400"/>
          <w:divBdr>
            <w:top w:val="none" w:sz="0" w:space="0" w:color="auto"/>
            <w:left w:val="none" w:sz="0" w:space="0" w:color="auto"/>
            <w:bottom w:val="none" w:sz="0" w:space="0" w:color="auto"/>
            <w:right w:val="none" w:sz="0" w:space="0" w:color="auto"/>
          </w:divBdr>
        </w:div>
        <w:div w:id="704866803">
          <w:marLeft w:val="994"/>
          <w:marRight w:val="0"/>
          <w:marTop w:val="0"/>
          <w:marBottom w:val="300"/>
          <w:divBdr>
            <w:top w:val="none" w:sz="0" w:space="0" w:color="auto"/>
            <w:left w:val="none" w:sz="0" w:space="0" w:color="auto"/>
            <w:bottom w:val="none" w:sz="0" w:space="0" w:color="auto"/>
            <w:right w:val="none" w:sz="0" w:space="0" w:color="auto"/>
          </w:divBdr>
        </w:div>
        <w:div w:id="811022321">
          <w:marLeft w:val="994"/>
          <w:marRight w:val="0"/>
          <w:marTop w:val="0"/>
          <w:marBottom w:val="300"/>
          <w:divBdr>
            <w:top w:val="none" w:sz="0" w:space="0" w:color="auto"/>
            <w:left w:val="none" w:sz="0" w:space="0" w:color="auto"/>
            <w:bottom w:val="none" w:sz="0" w:space="0" w:color="auto"/>
            <w:right w:val="none" w:sz="0" w:space="0" w:color="auto"/>
          </w:divBdr>
        </w:div>
        <w:div w:id="1873492304">
          <w:marLeft w:val="994"/>
          <w:marRight w:val="0"/>
          <w:marTop w:val="0"/>
          <w:marBottom w:val="300"/>
          <w:divBdr>
            <w:top w:val="none" w:sz="0" w:space="0" w:color="auto"/>
            <w:left w:val="none" w:sz="0" w:space="0" w:color="auto"/>
            <w:bottom w:val="none" w:sz="0" w:space="0" w:color="auto"/>
            <w:right w:val="none" w:sz="0" w:space="0" w:color="auto"/>
          </w:divBdr>
        </w:div>
        <w:div w:id="126633089">
          <w:marLeft w:val="994"/>
          <w:marRight w:val="0"/>
          <w:marTop w:val="0"/>
          <w:marBottom w:val="300"/>
          <w:divBdr>
            <w:top w:val="none" w:sz="0" w:space="0" w:color="auto"/>
            <w:left w:val="none" w:sz="0" w:space="0" w:color="auto"/>
            <w:bottom w:val="none" w:sz="0" w:space="0" w:color="auto"/>
            <w:right w:val="none" w:sz="0" w:space="0" w:color="auto"/>
          </w:divBdr>
        </w:div>
      </w:divsChild>
    </w:div>
    <w:div w:id="835193380">
      <w:bodyDiv w:val="1"/>
      <w:marLeft w:val="0"/>
      <w:marRight w:val="0"/>
      <w:marTop w:val="0"/>
      <w:marBottom w:val="0"/>
      <w:divBdr>
        <w:top w:val="none" w:sz="0" w:space="0" w:color="auto"/>
        <w:left w:val="none" w:sz="0" w:space="0" w:color="auto"/>
        <w:bottom w:val="none" w:sz="0" w:space="0" w:color="auto"/>
        <w:right w:val="none" w:sz="0" w:space="0" w:color="auto"/>
      </w:divBdr>
      <w:divsChild>
        <w:div w:id="1157723002">
          <w:marLeft w:val="0"/>
          <w:marRight w:val="0"/>
          <w:marTop w:val="0"/>
          <w:marBottom w:val="0"/>
          <w:divBdr>
            <w:top w:val="none" w:sz="0" w:space="0" w:color="auto"/>
            <w:left w:val="none" w:sz="0" w:space="0" w:color="auto"/>
            <w:bottom w:val="none" w:sz="0" w:space="0" w:color="auto"/>
            <w:right w:val="none" w:sz="0" w:space="0" w:color="auto"/>
          </w:divBdr>
          <w:divsChild>
            <w:div w:id="1155226268">
              <w:marLeft w:val="0"/>
              <w:marRight w:val="0"/>
              <w:marTop w:val="0"/>
              <w:marBottom w:val="0"/>
              <w:divBdr>
                <w:top w:val="none" w:sz="0" w:space="0" w:color="auto"/>
                <w:left w:val="none" w:sz="0" w:space="0" w:color="auto"/>
                <w:bottom w:val="none" w:sz="0" w:space="0" w:color="auto"/>
                <w:right w:val="none" w:sz="0" w:space="0" w:color="auto"/>
              </w:divBdr>
              <w:divsChild>
                <w:div w:id="1610043696">
                  <w:marLeft w:val="0"/>
                  <w:marRight w:val="0"/>
                  <w:marTop w:val="0"/>
                  <w:marBottom w:val="0"/>
                  <w:divBdr>
                    <w:top w:val="none" w:sz="0" w:space="0" w:color="auto"/>
                    <w:left w:val="none" w:sz="0" w:space="0" w:color="auto"/>
                    <w:bottom w:val="none" w:sz="0" w:space="0" w:color="auto"/>
                    <w:right w:val="none" w:sz="0" w:space="0" w:color="auto"/>
                  </w:divBdr>
                  <w:divsChild>
                    <w:div w:id="871695039">
                      <w:marLeft w:val="0"/>
                      <w:marRight w:val="0"/>
                      <w:marTop w:val="0"/>
                      <w:marBottom w:val="0"/>
                      <w:divBdr>
                        <w:top w:val="none" w:sz="0" w:space="0" w:color="auto"/>
                        <w:left w:val="none" w:sz="0" w:space="0" w:color="auto"/>
                        <w:bottom w:val="none" w:sz="0" w:space="0" w:color="auto"/>
                        <w:right w:val="none" w:sz="0" w:space="0" w:color="auto"/>
                      </w:divBdr>
                      <w:divsChild>
                        <w:div w:id="1518041401">
                          <w:marLeft w:val="0"/>
                          <w:marRight w:val="0"/>
                          <w:marTop w:val="0"/>
                          <w:marBottom w:val="0"/>
                          <w:divBdr>
                            <w:top w:val="none" w:sz="0" w:space="0" w:color="auto"/>
                            <w:left w:val="none" w:sz="0" w:space="0" w:color="auto"/>
                            <w:bottom w:val="none" w:sz="0" w:space="0" w:color="auto"/>
                            <w:right w:val="none" w:sz="0" w:space="0" w:color="auto"/>
                          </w:divBdr>
                          <w:divsChild>
                            <w:div w:id="94492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4032642">
      <w:bodyDiv w:val="1"/>
      <w:marLeft w:val="0"/>
      <w:marRight w:val="0"/>
      <w:marTop w:val="0"/>
      <w:marBottom w:val="0"/>
      <w:divBdr>
        <w:top w:val="none" w:sz="0" w:space="0" w:color="auto"/>
        <w:left w:val="none" w:sz="0" w:space="0" w:color="auto"/>
        <w:bottom w:val="none" w:sz="0" w:space="0" w:color="auto"/>
        <w:right w:val="none" w:sz="0" w:space="0" w:color="auto"/>
      </w:divBdr>
      <w:divsChild>
        <w:div w:id="1460487565">
          <w:marLeft w:val="0"/>
          <w:marRight w:val="0"/>
          <w:marTop w:val="0"/>
          <w:marBottom w:val="0"/>
          <w:divBdr>
            <w:top w:val="none" w:sz="0" w:space="0" w:color="auto"/>
            <w:left w:val="none" w:sz="0" w:space="0" w:color="auto"/>
            <w:bottom w:val="none" w:sz="0" w:space="0" w:color="auto"/>
            <w:right w:val="none" w:sz="0" w:space="0" w:color="auto"/>
          </w:divBdr>
          <w:divsChild>
            <w:div w:id="1538467241">
              <w:marLeft w:val="0"/>
              <w:marRight w:val="0"/>
              <w:marTop w:val="0"/>
              <w:marBottom w:val="0"/>
              <w:divBdr>
                <w:top w:val="none" w:sz="0" w:space="0" w:color="auto"/>
                <w:left w:val="none" w:sz="0" w:space="0" w:color="auto"/>
                <w:bottom w:val="none" w:sz="0" w:space="0" w:color="auto"/>
                <w:right w:val="none" w:sz="0" w:space="0" w:color="auto"/>
              </w:divBdr>
              <w:divsChild>
                <w:div w:id="1346443805">
                  <w:marLeft w:val="0"/>
                  <w:marRight w:val="0"/>
                  <w:marTop w:val="0"/>
                  <w:marBottom w:val="0"/>
                  <w:divBdr>
                    <w:top w:val="none" w:sz="0" w:space="0" w:color="auto"/>
                    <w:left w:val="none" w:sz="0" w:space="0" w:color="auto"/>
                    <w:bottom w:val="none" w:sz="0" w:space="0" w:color="auto"/>
                    <w:right w:val="none" w:sz="0" w:space="0" w:color="auto"/>
                  </w:divBdr>
                  <w:divsChild>
                    <w:div w:id="882715126">
                      <w:marLeft w:val="0"/>
                      <w:marRight w:val="0"/>
                      <w:marTop w:val="0"/>
                      <w:marBottom w:val="0"/>
                      <w:divBdr>
                        <w:top w:val="none" w:sz="0" w:space="0" w:color="auto"/>
                        <w:left w:val="none" w:sz="0" w:space="0" w:color="auto"/>
                        <w:bottom w:val="none" w:sz="0" w:space="0" w:color="auto"/>
                        <w:right w:val="none" w:sz="0" w:space="0" w:color="auto"/>
                      </w:divBdr>
                      <w:divsChild>
                        <w:div w:id="1970671388">
                          <w:marLeft w:val="0"/>
                          <w:marRight w:val="0"/>
                          <w:marTop w:val="0"/>
                          <w:marBottom w:val="0"/>
                          <w:divBdr>
                            <w:top w:val="none" w:sz="0" w:space="0" w:color="auto"/>
                            <w:left w:val="none" w:sz="0" w:space="0" w:color="auto"/>
                            <w:bottom w:val="none" w:sz="0" w:space="0" w:color="auto"/>
                            <w:right w:val="none" w:sz="0" w:space="0" w:color="auto"/>
                          </w:divBdr>
                          <w:divsChild>
                            <w:div w:id="694887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5750695">
      <w:bodyDiv w:val="1"/>
      <w:marLeft w:val="0"/>
      <w:marRight w:val="0"/>
      <w:marTop w:val="0"/>
      <w:marBottom w:val="0"/>
      <w:divBdr>
        <w:top w:val="none" w:sz="0" w:space="0" w:color="auto"/>
        <w:left w:val="none" w:sz="0" w:space="0" w:color="auto"/>
        <w:bottom w:val="none" w:sz="0" w:space="0" w:color="auto"/>
        <w:right w:val="none" w:sz="0" w:space="0" w:color="auto"/>
      </w:divBdr>
      <w:divsChild>
        <w:div w:id="1740597924">
          <w:marLeft w:val="0"/>
          <w:marRight w:val="0"/>
          <w:marTop w:val="0"/>
          <w:marBottom w:val="0"/>
          <w:divBdr>
            <w:top w:val="none" w:sz="0" w:space="0" w:color="auto"/>
            <w:left w:val="none" w:sz="0" w:space="0" w:color="auto"/>
            <w:bottom w:val="none" w:sz="0" w:space="0" w:color="auto"/>
            <w:right w:val="none" w:sz="0" w:space="0" w:color="auto"/>
          </w:divBdr>
          <w:divsChild>
            <w:div w:id="1196887721">
              <w:marLeft w:val="0"/>
              <w:marRight w:val="0"/>
              <w:marTop w:val="0"/>
              <w:marBottom w:val="0"/>
              <w:divBdr>
                <w:top w:val="none" w:sz="0" w:space="0" w:color="auto"/>
                <w:left w:val="none" w:sz="0" w:space="0" w:color="auto"/>
                <w:bottom w:val="none" w:sz="0" w:space="0" w:color="auto"/>
                <w:right w:val="none" w:sz="0" w:space="0" w:color="auto"/>
              </w:divBdr>
              <w:divsChild>
                <w:div w:id="1151868305">
                  <w:marLeft w:val="0"/>
                  <w:marRight w:val="0"/>
                  <w:marTop w:val="0"/>
                  <w:marBottom w:val="0"/>
                  <w:divBdr>
                    <w:top w:val="none" w:sz="0" w:space="0" w:color="auto"/>
                    <w:left w:val="none" w:sz="0" w:space="0" w:color="auto"/>
                    <w:bottom w:val="none" w:sz="0" w:space="0" w:color="auto"/>
                    <w:right w:val="none" w:sz="0" w:space="0" w:color="auto"/>
                  </w:divBdr>
                  <w:divsChild>
                    <w:div w:id="1494831648">
                      <w:marLeft w:val="0"/>
                      <w:marRight w:val="0"/>
                      <w:marTop w:val="0"/>
                      <w:marBottom w:val="0"/>
                      <w:divBdr>
                        <w:top w:val="none" w:sz="0" w:space="0" w:color="auto"/>
                        <w:left w:val="none" w:sz="0" w:space="0" w:color="auto"/>
                        <w:bottom w:val="none" w:sz="0" w:space="0" w:color="auto"/>
                        <w:right w:val="none" w:sz="0" w:space="0" w:color="auto"/>
                      </w:divBdr>
                      <w:divsChild>
                        <w:div w:id="852767166">
                          <w:marLeft w:val="0"/>
                          <w:marRight w:val="0"/>
                          <w:marTop w:val="0"/>
                          <w:marBottom w:val="0"/>
                          <w:divBdr>
                            <w:top w:val="none" w:sz="0" w:space="0" w:color="auto"/>
                            <w:left w:val="none" w:sz="0" w:space="0" w:color="auto"/>
                            <w:bottom w:val="none" w:sz="0" w:space="0" w:color="auto"/>
                            <w:right w:val="none" w:sz="0" w:space="0" w:color="auto"/>
                          </w:divBdr>
                          <w:divsChild>
                            <w:div w:id="143058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8839133">
      <w:bodyDiv w:val="1"/>
      <w:marLeft w:val="0"/>
      <w:marRight w:val="0"/>
      <w:marTop w:val="0"/>
      <w:marBottom w:val="0"/>
      <w:divBdr>
        <w:top w:val="none" w:sz="0" w:space="0" w:color="auto"/>
        <w:left w:val="none" w:sz="0" w:space="0" w:color="auto"/>
        <w:bottom w:val="none" w:sz="0" w:space="0" w:color="auto"/>
        <w:right w:val="none" w:sz="0" w:space="0" w:color="auto"/>
      </w:divBdr>
      <w:divsChild>
        <w:div w:id="1858619316">
          <w:marLeft w:val="0"/>
          <w:marRight w:val="0"/>
          <w:marTop w:val="0"/>
          <w:marBottom w:val="0"/>
          <w:divBdr>
            <w:top w:val="none" w:sz="0" w:space="0" w:color="auto"/>
            <w:left w:val="none" w:sz="0" w:space="0" w:color="auto"/>
            <w:bottom w:val="none" w:sz="0" w:space="0" w:color="auto"/>
            <w:right w:val="none" w:sz="0" w:space="0" w:color="auto"/>
          </w:divBdr>
          <w:divsChild>
            <w:div w:id="440614312">
              <w:marLeft w:val="0"/>
              <w:marRight w:val="0"/>
              <w:marTop w:val="0"/>
              <w:marBottom w:val="0"/>
              <w:divBdr>
                <w:top w:val="none" w:sz="0" w:space="0" w:color="auto"/>
                <w:left w:val="none" w:sz="0" w:space="0" w:color="auto"/>
                <w:bottom w:val="none" w:sz="0" w:space="0" w:color="auto"/>
                <w:right w:val="none" w:sz="0" w:space="0" w:color="auto"/>
              </w:divBdr>
              <w:divsChild>
                <w:div w:id="318509011">
                  <w:marLeft w:val="0"/>
                  <w:marRight w:val="0"/>
                  <w:marTop w:val="0"/>
                  <w:marBottom w:val="0"/>
                  <w:divBdr>
                    <w:top w:val="none" w:sz="0" w:space="0" w:color="auto"/>
                    <w:left w:val="none" w:sz="0" w:space="0" w:color="auto"/>
                    <w:bottom w:val="none" w:sz="0" w:space="0" w:color="auto"/>
                    <w:right w:val="none" w:sz="0" w:space="0" w:color="auto"/>
                  </w:divBdr>
                  <w:divsChild>
                    <w:div w:id="128103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negrowthhub.cobwebinfo.com/" TargetMode="External"/><Relationship Id="rId5" Type="http://schemas.openxmlformats.org/officeDocument/2006/relationships/settings" Target="settings.xml"/><Relationship Id="rId10" Type="http://schemas.openxmlformats.org/officeDocument/2006/relationships/hyperlink" Target="http://nelep.co.uk/business-support/north-east-growth-hub/" TargetMode="External"/><Relationship Id="rId4" Type="http://schemas.microsoft.com/office/2007/relationships/stylesWithEffects" Target="stylesWithEffects.xml"/><Relationship Id="rId9" Type="http://schemas.openxmlformats.org/officeDocument/2006/relationships/hyperlink" Target="http://nelep.co.uk/business-suppor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302B4A-3D59-490F-B9F7-3A2D95EDE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F0F137D6</Template>
  <TotalTime>219</TotalTime>
  <Pages>6</Pages>
  <Words>2343</Words>
  <Characters>13357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Newcastle City Council</Company>
  <LinksUpToDate>false</LinksUpToDate>
  <CharactersWithSpaces>15669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Malecki, Ray</dc:creator>
  <cp:lastModifiedBy>Malecki, Ray</cp:lastModifiedBy>
  <cp:revision>7</cp:revision>
  <cp:lastPrinted>2014-11-26T08:02:00Z</cp:lastPrinted>
  <dcterms:created xsi:type="dcterms:W3CDTF">2015-04-02T09:10:00Z</dcterms:created>
  <dcterms:modified xsi:type="dcterms:W3CDTF">2015-04-07T08:14:00Z</dcterms:modified>
</cp:coreProperties>
</file>